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B9F92" w14:textId="6737CE98" w:rsidR="0087624B" w:rsidRPr="00460D24" w:rsidRDefault="0087624B" w:rsidP="0087624B">
      <w:pPr>
        <w:pStyle w:val="Header"/>
        <w:tabs>
          <w:tab w:val="right" w:pos="7088"/>
          <w:tab w:val="right" w:pos="9781"/>
        </w:tabs>
        <w:rPr>
          <w:rFonts w:ascii="Arial" w:hAnsi="Arial" w:cs="Arial"/>
          <w:b/>
          <w:sz w:val="22"/>
        </w:rPr>
      </w:pPr>
      <w:r w:rsidRPr="00460D24">
        <w:rPr>
          <w:rFonts w:ascii="Arial" w:hAnsi="Arial" w:cs="Arial"/>
          <w:b/>
          <w:sz w:val="22"/>
        </w:rPr>
        <w:t>3</w:t>
      </w:r>
      <w:bookmarkStart w:id="0" w:name="_Ref205815626"/>
      <w:bookmarkEnd w:id="0"/>
      <w:r w:rsidRPr="00460D24">
        <w:rPr>
          <w:rFonts w:ascii="Arial" w:hAnsi="Arial" w:cs="Arial"/>
          <w:b/>
          <w:sz w:val="22"/>
        </w:rPr>
        <w:t>GPP TSG-RAN WG1 Meeting #122</w:t>
      </w:r>
      <w:r w:rsidRPr="00460D24">
        <w:rPr>
          <w:rFonts w:ascii="Arial" w:hAnsi="Arial" w:cs="Arial"/>
          <w:b/>
          <w:sz w:val="22"/>
        </w:rPr>
        <w:tab/>
      </w:r>
      <w:r w:rsidRPr="00460D24">
        <w:rPr>
          <w:rFonts w:ascii="Arial" w:hAnsi="Arial" w:cs="Arial"/>
          <w:b/>
          <w:sz w:val="22"/>
        </w:rPr>
        <w:tab/>
      </w:r>
      <w:r w:rsidRPr="00460D24">
        <w:rPr>
          <w:rFonts w:ascii="Arial" w:hAnsi="Arial" w:cs="Arial"/>
          <w:b/>
          <w:sz w:val="22"/>
        </w:rPr>
        <w:tab/>
        <w:t>R1-</w:t>
      </w:r>
      <w:r w:rsidRPr="0087624B">
        <w:rPr>
          <w:rFonts w:ascii="Arial" w:hAnsi="Arial" w:cs="Arial"/>
          <w:b/>
          <w:sz w:val="22"/>
        </w:rPr>
        <w:t>2506223</w:t>
      </w:r>
    </w:p>
    <w:p w14:paraId="0FC54F6D" w14:textId="77777777" w:rsidR="0087624B" w:rsidRPr="00460D24" w:rsidRDefault="0087624B" w:rsidP="0087624B">
      <w:pPr>
        <w:pStyle w:val="Header"/>
        <w:tabs>
          <w:tab w:val="right" w:pos="9639"/>
        </w:tabs>
        <w:rPr>
          <w:rFonts w:ascii="Arial" w:hAnsi="Arial" w:cs="Arial"/>
          <w:b/>
          <w:sz w:val="22"/>
        </w:rPr>
      </w:pPr>
      <w:r w:rsidRPr="00460D24">
        <w:rPr>
          <w:rFonts w:ascii="Arial" w:hAnsi="Arial" w:cs="Arial"/>
          <w:b/>
          <w:sz w:val="22"/>
        </w:rPr>
        <w:t>Bangalore, India, August 25</w:t>
      </w:r>
      <w:r w:rsidRPr="00460D24">
        <w:rPr>
          <w:rFonts w:ascii="Arial" w:hAnsi="Arial" w:cs="Arial"/>
          <w:b/>
          <w:sz w:val="22"/>
          <w:vertAlign w:val="superscript"/>
        </w:rPr>
        <w:t>th</w:t>
      </w:r>
      <w:r w:rsidRPr="00460D24">
        <w:rPr>
          <w:rFonts w:ascii="Arial" w:hAnsi="Arial" w:cs="Arial"/>
          <w:b/>
          <w:sz w:val="22"/>
        </w:rPr>
        <w:t xml:space="preserve"> – 29</w:t>
      </w:r>
      <w:r w:rsidRPr="00460D24">
        <w:rPr>
          <w:rFonts w:ascii="Arial" w:hAnsi="Arial" w:cs="Arial"/>
          <w:b/>
          <w:sz w:val="22"/>
          <w:vertAlign w:val="superscript"/>
        </w:rPr>
        <w:t>th</w:t>
      </w:r>
      <w:r w:rsidRPr="00460D24">
        <w:rPr>
          <w:rFonts w:ascii="Arial" w:hAnsi="Arial" w:cs="Arial"/>
          <w:b/>
          <w:sz w:val="22"/>
        </w:rPr>
        <w:t>, 2025</w:t>
      </w:r>
    </w:p>
    <w:p w14:paraId="1F84C298" w14:textId="77777777" w:rsidR="0087624B" w:rsidRPr="00460D24" w:rsidRDefault="0087624B" w:rsidP="0087624B">
      <w:pPr>
        <w:rPr>
          <w:rFonts w:ascii="Arial" w:hAnsi="Arial" w:cs="Arial"/>
        </w:rPr>
      </w:pPr>
    </w:p>
    <w:p w14:paraId="432A0B53" w14:textId="3608CFDB" w:rsidR="0087624B" w:rsidRPr="00BB3052" w:rsidRDefault="0087624B" w:rsidP="0087624B">
      <w:pPr>
        <w:spacing w:after="60"/>
        <w:ind w:left="1985" w:hanging="1985"/>
        <w:rPr>
          <w:rFonts w:ascii="Arial" w:hAnsi="Arial" w:cs="Arial"/>
          <w:b/>
        </w:rPr>
      </w:pPr>
      <w:r w:rsidRPr="00460D24">
        <w:rPr>
          <w:rFonts w:ascii="Arial" w:hAnsi="Arial" w:cs="Arial"/>
          <w:b/>
        </w:rPr>
        <w:t>Agenda item:</w:t>
      </w:r>
      <w:r w:rsidRPr="00460D24">
        <w:rPr>
          <w:rFonts w:ascii="Arial" w:hAnsi="Arial" w:cs="Arial"/>
          <w:b/>
        </w:rPr>
        <w:tab/>
      </w:r>
      <w:r w:rsidRPr="00BB3052">
        <w:rPr>
          <w:rFonts w:ascii="Arial" w:hAnsi="Arial" w:cs="Arial"/>
          <w:b/>
        </w:rPr>
        <w:t>11.</w:t>
      </w:r>
      <w:r>
        <w:rPr>
          <w:rFonts w:ascii="Arial" w:hAnsi="Arial" w:cs="Arial"/>
          <w:b/>
        </w:rPr>
        <w:t>6</w:t>
      </w:r>
    </w:p>
    <w:p w14:paraId="3F013B48" w14:textId="0FA1CBAC" w:rsidR="0087624B" w:rsidRPr="00BB3052" w:rsidRDefault="0087624B" w:rsidP="0087624B">
      <w:pPr>
        <w:spacing w:after="60"/>
        <w:ind w:left="1985" w:hanging="1985"/>
        <w:rPr>
          <w:rFonts w:ascii="Arial" w:hAnsi="Arial" w:cs="Arial"/>
          <w:b/>
        </w:rPr>
      </w:pPr>
      <w:r w:rsidRPr="00460D24">
        <w:rPr>
          <w:rFonts w:ascii="Arial" w:hAnsi="Arial" w:cs="Arial"/>
          <w:b/>
        </w:rPr>
        <w:t>Title:</w:t>
      </w:r>
      <w:r w:rsidRPr="00460D24">
        <w:rPr>
          <w:rFonts w:ascii="Arial" w:hAnsi="Arial" w:cs="Arial"/>
          <w:b/>
        </w:rPr>
        <w:tab/>
      </w:r>
      <w:r w:rsidRPr="0087624B">
        <w:rPr>
          <w:rFonts w:ascii="Arial" w:hAnsi="Arial" w:cs="Arial"/>
          <w:b/>
        </w:rPr>
        <w:t>AI/ML in 6GR air interface</w:t>
      </w:r>
      <w:r w:rsidRPr="00BB3052">
        <w:rPr>
          <w:rFonts w:ascii="Arial" w:hAnsi="Arial" w:cs="Arial"/>
          <w:b/>
        </w:rPr>
        <w:t xml:space="preserve"> </w:t>
      </w:r>
    </w:p>
    <w:p w14:paraId="2D4C019D" w14:textId="77777777" w:rsidR="0087624B" w:rsidRPr="00BB3052" w:rsidRDefault="0087624B" w:rsidP="0087624B">
      <w:pPr>
        <w:spacing w:after="60"/>
        <w:ind w:left="1985" w:hanging="1985"/>
        <w:rPr>
          <w:rFonts w:ascii="Arial" w:hAnsi="Arial" w:cs="Arial"/>
          <w:b/>
        </w:rPr>
      </w:pPr>
      <w:r w:rsidRPr="00460D24">
        <w:rPr>
          <w:rFonts w:ascii="Arial" w:hAnsi="Arial" w:cs="Arial"/>
          <w:b/>
        </w:rPr>
        <w:t>Source:</w:t>
      </w:r>
      <w:r w:rsidRPr="00BB3052">
        <w:rPr>
          <w:rFonts w:ascii="Arial" w:hAnsi="Arial" w:cs="Arial"/>
          <w:b/>
        </w:rPr>
        <w:tab/>
        <w:t>Qualcomm Incorporated</w:t>
      </w:r>
    </w:p>
    <w:p w14:paraId="57E6B050" w14:textId="77777777" w:rsidR="0087624B" w:rsidRPr="00BB3052" w:rsidRDefault="0087624B" w:rsidP="0087624B">
      <w:pPr>
        <w:spacing w:after="60"/>
        <w:ind w:left="1985" w:hanging="1985"/>
        <w:rPr>
          <w:rFonts w:ascii="Arial" w:hAnsi="Arial" w:cs="Arial"/>
          <w:b/>
        </w:rPr>
      </w:pPr>
      <w:r w:rsidRPr="00460D24">
        <w:rPr>
          <w:rFonts w:ascii="Arial" w:hAnsi="Arial" w:cs="Arial"/>
          <w:b/>
        </w:rPr>
        <w:t>Document for:</w:t>
      </w:r>
      <w:r w:rsidRPr="00BB3052">
        <w:rPr>
          <w:rFonts w:ascii="Arial" w:hAnsi="Arial" w:cs="Arial"/>
          <w:b/>
        </w:rPr>
        <w:tab/>
        <w:t>Discussion/Decision</w:t>
      </w:r>
    </w:p>
    <w:p w14:paraId="74096323" w14:textId="77777777" w:rsidR="00C449F8" w:rsidRPr="008C3753" w:rsidRDefault="00C449F8" w:rsidP="008E6CEE">
      <w:pPr>
        <w:pStyle w:val="Heading1"/>
        <w:ind w:left="360"/>
      </w:pPr>
      <w:r w:rsidRPr="008C3753">
        <w:t>Introduction</w:t>
      </w:r>
    </w:p>
    <w:p w14:paraId="5AD465CC" w14:textId="515F9A2F" w:rsidR="00C873B2" w:rsidRPr="00C873B2" w:rsidRDefault="00252CD8" w:rsidP="008E6CEE">
      <w:pPr>
        <w:jc w:val="both"/>
      </w:pPr>
      <w:r w:rsidRPr="00444992">
        <w:rPr>
          <w:color w:val="000000" w:themeColor="text1"/>
        </w:rPr>
        <w:t xml:space="preserve">In RAN#108, the technology study item for 6G radio has been approved </w:t>
      </w:r>
      <w:r w:rsidRPr="00444992">
        <w:rPr>
          <w:color w:val="000000" w:themeColor="text1"/>
        </w:rPr>
        <w:fldChar w:fldCharType="begin"/>
      </w:r>
      <w:r w:rsidRPr="00444992">
        <w:rPr>
          <w:color w:val="000000" w:themeColor="text1"/>
        </w:rPr>
        <w:instrText xml:space="preserve"> REF _Ref206004927 \r \h </w:instrText>
      </w:r>
      <w:r w:rsidR="005361E7" w:rsidRPr="00444992">
        <w:rPr>
          <w:color w:val="000000" w:themeColor="text1"/>
        </w:rPr>
        <w:instrText xml:space="preserve"> \* MERGEFORMAT </w:instrText>
      </w:r>
      <w:r w:rsidRPr="00444992">
        <w:rPr>
          <w:color w:val="000000" w:themeColor="text1"/>
        </w:rPr>
      </w:r>
      <w:r w:rsidRPr="00444992">
        <w:rPr>
          <w:color w:val="000000" w:themeColor="text1"/>
        </w:rPr>
        <w:fldChar w:fldCharType="separate"/>
      </w:r>
      <w:r w:rsidR="002161CA">
        <w:rPr>
          <w:color w:val="000000" w:themeColor="text1"/>
        </w:rPr>
        <w:t>[1]</w:t>
      </w:r>
      <w:r w:rsidRPr="00444992">
        <w:rPr>
          <w:color w:val="000000" w:themeColor="text1"/>
        </w:rPr>
        <w:fldChar w:fldCharType="end"/>
      </w:r>
      <w:r w:rsidRPr="00444992">
        <w:rPr>
          <w:color w:val="000000" w:themeColor="text1"/>
        </w:rPr>
        <w:t xml:space="preserve">. </w:t>
      </w:r>
      <w:r w:rsidR="00DA0AAE" w:rsidRPr="00444992">
        <w:rPr>
          <w:color w:val="000000" w:themeColor="text1"/>
        </w:rPr>
        <w:t xml:space="preserve">According to </w:t>
      </w:r>
      <w:r w:rsidR="00DA0AAE" w:rsidRPr="00444992">
        <w:rPr>
          <w:color w:val="000000" w:themeColor="text1"/>
        </w:rPr>
        <w:fldChar w:fldCharType="begin"/>
      </w:r>
      <w:r w:rsidR="00DA0AAE" w:rsidRPr="00444992">
        <w:rPr>
          <w:color w:val="000000" w:themeColor="text1"/>
        </w:rPr>
        <w:instrText xml:space="preserve"> REF _Ref206004927 \r \h </w:instrText>
      </w:r>
      <w:r w:rsidR="005361E7" w:rsidRPr="00444992">
        <w:rPr>
          <w:color w:val="000000" w:themeColor="text1"/>
        </w:rPr>
        <w:instrText xml:space="preserve"> \* MERGEFORMAT </w:instrText>
      </w:r>
      <w:r w:rsidR="00DA0AAE" w:rsidRPr="00444992">
        <w:rPr>
          <w:color w:val="000000" w:themeColor="text1"/>
        </w:rPr>
      </w:r>
      <w:r w:rsidR="00DA0AAE" w:rsidRPr="00444992">
        <w:rPr>
          <w:color w:val="000000" w:themeColor="text1"/>
        </w:rPr>
        <w:fldChar w:fldCharType="separate"/>
      </w:r>
      <w:r w:rsidR="002161CA">
        <w:rPr>
          <w:color w:val="000000" w:themeColor="text1"/>
        </w:rPr>
        <w:t>[1]</w:t>
      </w:r>
      <w:r w:rsidR="00DA0AAE" w:rsidRPr="00444992">
        <w:rPr>
          <w:color w:val="000000" w:themeColor="text1"/>
        </w:rPr>
        <w:fldChar w:fldCharType="end"/>
      </w:r>
      <w:r w:rsidR="00DA0AAE" w:rsidRPr="00444992">
        <w:rPr>
          <w:color w:val="000000" w:themeColor="text1"/>
        </w:rPr>
        <w:t>, for AI/ML,</w:t>
      </w:r>
      <w:r w:rsidR="00DA0AAE">
        <w:rPr>
          <w:rFonts w:eastAsia="SimSun" w:cs="Times New Roman"/>
          <w:kern w:val="0"/>
          <w:sz w:val="22"/>
          <w:szCs w:val="22"/>
          <w14:ligatures w14:val="none"/>
        </w:rPr>
        <w:t xml:space="preserve"> t</w:t>
      </w:r>
      <w:r w:rsidR="00DA0AAE" w:rsidRPr="00934C60">
        <w:rPr>
          <w:color w:val="000000" w:themeColor="text1"/>
        </w:rPr>
        <w:t>he detailed objectives of the study are</w:t>
      </w:r>
      <w:r w:rsidR="00DA0AAE" w:rsidRPr="00C873B2">
        <w:t xml:space="preserve"> </w:t>
      </w:r>
      <w:r w:rsidR="00DA0AAE">
        <w:t>listed as follows</w:t>
      </w:r>
      <w:r w:rsidR="00C873B2" w:rsidRPr="00C873B2">
        <w:t>:</w:t>
      </w:r>
    </w:p>
    <w:tbl>
      <w:tblPr>
        <w:tblStyle w:val="TableGrid"/>
        <w:tblW w:w="0" w:type="auto"/>
        <w:tblLook w:val="04A0" w:firstRow="1" w:lastRow="0" w:firstColumn="1" w:lastColumn="0" w:noHBand="0" w:noVBand="1"/>
      </w:tblPr>
      <w:tblGrid>
        <w:gridCol w:w="9350"/>
      </w:tblGrid>
      <w:tr w:rsidR="00C873B2" w14:paraId="7E15D4FA" w14:textId="77777777">
        <w:tc>
          <w:tcPr>
            <w:tcW w:w="9350" w:type="dxa"/>
          </w:tcPr>
          <w:p w14:paraId="5FFB5C19" w14:textId="77777777" w:rsidR="00C873B2" w:rsidRPr="00934C60" w:rsidRDefault="00C873B2" w:rsidP="008E6CEE">
            <w:pPr>
              <w:pStyle w:val="ListParagraph"/>
              <w:numPr>
                <w:ilvl w:val="0"/>
                <w:numId w:val="6"/>
              </w:numPr>
              <w:overflowPunct w:val="0"/>
              <w:autoSpaceDE w:val="0"/>
              <w:autoSpaceDN w:val="0"/>
              <w:adjustRightInd w:val="0"/>
              <w:spacing w:after="120"/>
              <w:jc w:val="both"/>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49090E83" w14:textId="77777777" w:rsidR="00C873B2" w:rsidRPr="00934C60" w:rsidRDefault="00C873B2" w:rsidP="008E6CEE">
            <w:pPr>
              <w:pStyle w:val="ListParagraph"/>
              <w:numPr>
                <w:ilvl w:val="0"/>
                <w:numId w:val="59"/>
              </w:numPr>
              <w:overflowPunct w:val="0"/>
              <w:autoSpaceDE w:val="0"/>
              <w:autoSpaceDN w:val="0"/>
              <w:adjustRightInd w:val="0"/>
              <w:spacing w:after="120"/>
              <w:jc w:val="both"/>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7B7E92D9" w14:textId="77777777" w:rsidR="00C873B2" w:rsidRPr="00934C60" w:rsidRDefault="00C873B2" w:rsidP="008E6CEE">
            <w:pPr>
              <w:spacing w:after="120"/>
              <w:ind w:left="720" w:firstLine="720"/>
              <w:jc w:val="both"/>
              <w:rPr>
                <w:color w:val="000000" w:themeColor="text1"/>
              </w:rPr>
            </w:pPr>
            <w:r w:rsidRPr="00934C60">
              <w:rPr>
                <w:color w:val="000000" w:themeColor="text1"/>
              </w:rPr>
              <w:t>NOTE: lead WG depends on the use case.</w:t>
            </w:r>
          </w:p>
          <w:p w14:paraId="41D4982D" w14:textId="77777777" w:rsidR="00C873B2" w:rsidRPr="00934C60" w:rsidRDefault="00C873B2" w:rsidP="008E6CEE">
            <w:pPr>
              <w:pStyle w:val="ListParagraph"/>
              <w:numPr>
                <w:ilvl w:val="0"/>
                <w:numId w:val="59"/>
              </w:numPr>
              <w:overflowPunct w:val="0"/>
              <w:autoSpaceDE w:val="0"/>
              <w:autoSpaceDN w:val="0"/>
              <w:adjustRightInd w:val="0"/>
              <w:spacing w:after="120"/>
              <w:jc w:val="both"/>
              <w:textAlignment w:val="baseline"/>
              <w:rPr>
                <w:color w:val="000000" w:themeColor="text1"/>
              </w:rPr>
            </w:pPr>
            <w:r w:rsidRPr="00934C60">
              <w:rPr>
                <w:color w:val="000000" w:themeColor="text1"/>
              </w:rPr>
              <w:t>AI/ML framework: Extensible AI/ML enablers based on the identified Use Case(s), including</w:t>
            </w:r>
          </w:p>
          <w:p w14:paraId="13DECE3E" w14:textId="77777777" w:rsidR="00C873B2" w:rsidRPr="00934C60" w:rsidRDefault="00C873B2" w:rsidP="008E6CEE">
            <w:pPr>
              <w:pStyle w:val="ListParagraph"/>
              <w:numPr>
                <w:ilvl w:val="1"/>
                <w:numId w:val="58"/>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59AD678" w14:textId="77777777" w:rsidR="00C873B2" w:rsidRPr="00934C60" w:rsidRDefault="00C873B2" w:rsidP="008E6CEE">
            <w:pPr>
              <w:pStyle w:val="ListParagraph"/>
              <w:numPr>
                <w:ilvl w:val="1"/>
                <w:numId w:val="58"/>
              </w:numPr>
              <w:overflowPunct w:val="0"/>
              <w:autoSpaceDE w:val="0"/>
              <w:autoSpaceDN w:val="0"/>
              <w:adjustRightInd w:val="0"/>
              <w:spacing w:after="120"/>
              <w:ind w:left="1985" w:hanging="185"/>
              <w:jc w:val="both"/>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0022B169" w14:textId="77777777" w:rsidR="00C873B2" w:rsidRPr="00934C60" w:rsidRDefault="00C873B2" w:rsidP="008E6CEE">
            <w:pPr>
              <w:spacing w:after="120"/>
              <w:ind w:leftChars="213" w:left="426"/>
              <w:jc w:val="both"/>
              <w:rPr>
                <w:color w:val="000000" w:themeColor="text1"/>
                <w:lang w:eastAsia="ja-JP"/>
              </w:rPr>
            </w:pPr>
            <w:r w:rsidRPr="00934C60">
              <w:rPr>
                <w:rFonts w:hint="eastAsia"/>
                <w:color w:val="000000" w:themeColor="text1"/>
                <w:lang w:eastAsia="ja-JP"/>
              </w:rPr>
              <w:t xml:space="preserve">Note: NW for AI is assumed to be </w:t>
            </w:r>
            <w:r w:rsidRPr="00934C60">
              <w:rPr>
                <w:color w:val="000000" w:themeColor="text1"/>
                <w:lang w:eastAsia="ja-JP"/>
              </w:rPr>
              <w:t>covered</w:t>
            </w:r>
            <w:r w:rsidRPr="00934C60">
              <w:rPr>
                <w:rFonts w:hint="eastAsia"/>
                <w:color w:val="000000" w:themeColor="text1"/>
                <w:lang w:eastAsia="ja-JP"/>
              </w:rPr>
              <w:t xml:space="preserve"> by new </w:t>
            </w:r>
            <w:r w:rsidRPr="00934C60">
              <w:rPr>
                <w:color w:val="000000" w:themeColor="text1"/>
                <w:lang w:eastAsia="ja-JP"/>
              </w:rPr>
              <w:t>services</w:t>
            </w:r>
          </w:p>
          <w:p w14:paraId="2B83E5DB" w14:textId="4701DAE6" w:rsidR="00C873B2" w:rsidRPr="004C7D61" w:rsidRDefault="00C873B2" w:rsidP="008E6CEE">
            <w:pPr>
              <w:spacing w:after="120"/>
              <w:ind w:leftChars="213" w:left="426"/>
              <w:jc w:val="both"/>
              <w:rPr>
                <w:color w:val="000000" w:themeColor="text1"/>
                <w:lang w:eastAsia="ja-JP"/>
              </w:rPr>
            </w:pPr>
            <w:r w:rsidRPr="00934C60">
              <w:rPr>
                <w:color w:val="000000" w:themeColor="text1"/>
              </w:rPr>
              <w:t>6GR and RAN design shall ensure that the 6G System can also operate without AI/ML</w:t>
            </w:r>
          </w:p>
        </w:tc>
      </w:tr>
    </w:tbl>
    <w:p w14:paraId="1E42E51A" w14:textId="77777777" w:rsidR="00C873B2" w:rsidRDefault="00C873B2" w:rsidP="008E6CEE">
      <w:pPr>
        <w:jc w:val="both"/>
        <w:rPr>
          <w:highlight w:val="yellow"/>
        </w:rPr>
      </w:pPr>
    </w:p>
    <w:p w14:paraId="12C3EE32" w14:textId="6DAAC057" w:rsidR="00FE3AF9" w:rsidRPr="008C3753" w:rsidRDefault="00DA0AAE" w:rsidP="008E6CEE">
      <w:pPr>
        <w:jc w:val="both"/>
        <w:rPr>
          <w:lang w:eastAsia="en-US"/>
        </w:rPr>
      </w:pPr>
      <w:r>
        <w:rPr>
          <w:lang w:eastAsia="en-US"/>
        </w:rPr>
        <w:t>In this document, we present our views on the AI/ML study for 6GR.</w:t>
      </w:r>
    </w:p>
    <w:p w14:paraId="3E316017" w14:textId="77777777" w:rsidR="00DB6ACD" w:rsidRPr="008C3753" w:rsidRDefault="00DB6ACD" w:rsidP="008E6CEE">
      <w:pPr>
        <w:jc w:val="both"/>
        <w:rPr>
          <w:lang w:eastAsia="en-US"/>
        </w:rPr>
      </w:pPr>
    </w:p>
    <w:p w14:paraId="01133EA0" w14:textId="5BFFC242" w:rsidR="00CC66C0" w:rsidRDefault="005875DF" w:rsidP="008E6CEE">
      <w:pPr>
        <w:pStyle w:val="Heading1"/>
        <w:ind w:left="360"/>
        <w:jc w:val="both"/>
      </w:pPr>
      <w:r w:rsidRPr="008C3753">
        <w:t>AI/ML based Joint Source Channel Coding (JSCC)</w:t>
      </w:r>
      <w:r w:rsidR="001F2CAD" w:rsidRPr="008C3753">
        <w:t xml:space="preserve"> </w:t>
      </w:r>
    </w:p>
    <w:p w14:paraId="738E3AE1" w14:textId="77777777" w:rsidR="00CC66C0" w:rsidRDefault="00CC66C0" w:rsidP="008E6CEE">
      <w:pPr>
        <w:jc w:val="both"/>
        <w:rPr>
          <w:lang w:eastAsia="en-US"/>
        </w:rPr>
      </w:pPr>
    </w:p>
    <w:p w14:paraId="7B3B4631" w14:textId="4A21EB28" w:rsidR="00CC66C0" w:rsidRPr="008C3753" w:rsidRDefault="00CC66C0" w:rsidP="008E6CEE">
      <w:pPr>
        <w:jc w:val="both"/>
        <w:rPr>
          <w:lang w:eastAsia="en-US"/>
        </w:rPr>
      </w:pPr>
      <w:r w:rsidRPr="008C3753">
        <w:rPr>
          <w:lang w:eastAsia="en-US"/>
        </w:rPr>
        <w:t xml:space="preserve">NR channel coding schemes are designed based on Shannon’s Separation Theorem. While design of channel coding at the physical (PHY) layer assumes a uniform source prior, the design of source coding ignores the channel statistics. As we asymptotically approach the Shannon limit on both source and channel coding, we begin to reconsider the uniform source assumption that was used to design channel coding at the PHY layer. </w:t>
      </w:r>
    </w:p>
    <w:p w14:paraId="2C00CF39" w14:textId="77777777" w:rsidR="00CC66C0" w:rsidRPr="008C3753" w:rsidRDefault="00CC66C0" w:rsidP="008E6CEE">
      <w:pPr>
        <w:jc w:val="both"/>
        <w:rPr>
          <w:lang w:eastAsia="en-US"/>
        </w:rPr>
      </w:pPr>
      <w:r w:rsidRPr="008C3753">
        <w:rPr>
          <w:lang w:eastAsia="en-US"/>
        </w:rPr>
        <w:t>Some sources/messages communicated at PHY (especially control information, e.g. HARQ-ACK) may be inherently non-uniform, however no source coding or compression has been applied to them in the current standards. This opens up the potential for significant performance improvement in 6G. Furthermore, the receiver side may have side information about the source bits, making the source non-uniformly distributed conditional on the side information.</w:t>
      </w:r>
    </w:p>
    <w:p w14:paraId="0F934C4F" w14:textId="154B6A9B" w:rsidR="00171273" w:rsidRDefault="00171273" w:rsidP="008E6CEE">
      <w:pPr>
        <w:jc w:val="both"/>
        <w:rPr>
          <w:rFonts w:eastAsia="Malgun Gothic"/>
        </w:rPr>
      </w:pPr>
      <w:r>
        <w:rPr>
          <w:lang w:eastAsia="en-US"/>
        </w:rPr>
        <w:lastRenderedPageBreak/>
        <w:t>One approach to exploit the source distribution is separate source channel coding (</w:t>
      </w:r>
      <w:r w:rsidRPr="003D1ADA">
        <w:rPr>
          <w:lang w:eastAsia="en-US"/>
        </w:rPr>
        <w:t>SSCC)</w:t>
      </w:r>
      <w:r>
        <w:rPr>
          <w:lang w:eastAsia="en-US"/>
        </w:rPr>
        <w:t xml:space="preserve">, where source compression such as entropy coding is applied, but an existing channel coding scheme is used. Indeed, the NR Rel-20 specification of two-sided AI/ML CSI compression may be considered as a separate source coding (via AI/ML) and channel coding (via Polar). While SSCC can achieve source coding and channel coding benefits separately, SSCC is generally suboptimal at small block lengths; for small block length, larger performance gain may be achieved with joint source and channel coding and modulation </w:t>
      </w:r>
      <w:r w:rsidR="00591083">
        <w:rPr>
          <w:lang w:eastAsia="en-US"/>
        </w:rPr>
        <w:t>(JSCCM)</w:t>
      </w:r>
      <w:r>
        <w:rPr>
          <w:lang w:eastAsia="en-US"/>
        </w:rPr>
        <w:t xml:space="preserve"> schemes. Furthermore, typical source coding leads to </w:t>
      </w:r>
      <w:r w:rsidRPr="00697C55">
        <w:rPr>
          <w:lang w:eastAsia="en-US"/>
        </w:rPr>
        <w:t xml:space="preserve">variable-length compression, which </w:t>
      </w:r>
      <w:r>
        <w:rPr>
          <w:lang w:eastAsia="en-US"/>
        </w:rPr>
        <w:t>would not be desirable for uplink resource allocation.</w:t>
      </w:r>
    </w:p>
    <w:p w14:paraId="6C9ADAF7" w14:textId="063302EB" w:rsidR="0013096C" w:rsidRPr="0013096C" w:rsidRDefault="0013096C" w:rsidP="008E6CEE">
      <w:pPr>
        <w:jc w:val="both"/>
        <w:rPr>
          <w:rFonts w:eastAsia="Malgun Gothic"/>
          <w:u w:val="single"/>
        </w:rPr>
      </w:pPr>
      <w:r w:rsidRPr="0013096C">
        <w:rPr>
          <w:rFonts w:eastAsia="Malgun Gothic" w:hint="eastAsia"/>
          <w:u w:val="single"/>
        </w:rPr>
        <w:t xml:space="preserve">JSCC(M) </w:t>
      </w:r>
      <w:r w:rsidR="00464BB9">
        <w:rPr>
          <w:rFonts w:eastAsia="Malgun Gothic"/>
          <w:u w:val="single"/>
        </w:rPr>
        <w:t xml:space="preserve">(with lossless source coding) </w:t>
      </w:r>
      <w:r w:rsidRPr="0013096C">
        <w:rPr>
          <w:rFonts w:eastAsia="Malgun Gothic" w:hint="eastAsia"/>
          <w:u w:val="single"/>
        </w:rPr>
        <w:t>for HARQ-ACK</w:t>
      </w:r>
      <w:r w:rsidR="00464BB9">
        <w:rPr>
          <w:rFonts w:eastAsia="Malgun Gothic"/>
          <w:u w:val="single"/>
        </w:rPr>
        <w:t xml:space="preserve"> </w:t>
      </w:r>
    </w:p>
    <w:p w14:paraId="471F3D9F" w14:textId="77777777" w:rsidR="00464BB9" w:rsidRDefault="00171273" w:rsidP="008E6CEE">
      <w:pPr>
        <w:jc w:val="both"/>
        <w:rPr>
          <w:lang w:eastAsia="en-US"/>
        </w:rPr>
      </w:pPr>
      <w:r>
        <w:rPr>
          <w:lang w:eastAsia="en-US"/>
        </w:rPr>
        <w:t>As mentioned earlier, s</w:t>
      </w:r>
      <w:r w:rsidRPr="008C3753">
        <w:rPr>
          <w:lang w:eastAsia="en-US"/>
        </w:rPr>
        <w:t xml:space="preserve">ome sources/messages communicated at PHY (especially control information, e.g. HARQ-ACK) may be inherently non-uniform, however no source coding or compression has been applied to them in the </w:t>
      </w:r>
      <w:r w:rsidR="00510FF1">
        <w:rPr>
          <w:lang w:eastAsia="en-US"/>
        </w:rPr>
        <w:t>NR</w:t>
      </w:r>
      <w:r w:rsidRPr="008C3753">
        <w:rPr>
          <w:lang w:eastAsia="en-US"/>
        </w:rPr>
        <w:t xml:space="preserve"> standards. </w:t>
      </w:r>
      <w:r w:rsidR="00CC66C0" w:rsidRPr="008C3753">
        <w:rPr>
          <w:lang w:eastAsia="en-US"/>
        </w:rPr>
        <w:t xml:space="preserve">With Outer-Loop Link Adaptation for PDSCH, HARQ-ACK bits are </w:t>
      </w:r>
      <w:r w:rsidR="00291A1B">
        <w:rPr>
          <w:lang w:eastAsia="en-US"/>
        </w:rPr>
        <w:t>typically</w:t>
      </w:r>
      <w:r w:rsidR="00CC66C0" w:rsidRPr="008C3753">
        <w:rPr>
          <w:lang w:eastAsia="en-US"/>
        </w:rPr>
        <w:t xml:space="preserve"> ACK </w:t>
      </w:r>
      <w:r w:rsidR="00CC66C0" w:rsidRPr="008C3753">
        <w:rPr>
          <w:rFonts w:hint="eastAsia"/>
          <w:lang w:eastAsia="en-US"/>
        </w:rPr>
        <w:t xml:space="preserve">with probability </w:t>
      </w:r>
      <w:r w:rsidR="00CC66C0" w:rsidRPr="008C3753">
        <w:rPr>
          <w:rFonts w:ascii="Cambria Math" w:hAnsi="Cambria Math" w:cs="Cambria Math"/>
          <w:lang w:eastAsia="en-US"/>
        </w:rPr>
        <w:t>∼</w:t>
      </w:r>
      <w:r w:rsidR="00CC66C0" w:rsidRPr="008C3753">
        <w:rPr>
          <w:lang w:eastAsia="en-US"/>
        </w:rPr>
        <w:t xml:space="preserve"> </w:t>
      </w:r>
      <w:r w:rsidR="00CC66C0" w:rsidRPr="008C3753">
        <w:rPr>
          <w:rFonts w:hint="eastAsia"/>
          <w:lang w:eastAsia="en-US"/>
        </w:rPr>
        <w:t>0.9. Furthermore, the decoding results of</w:t>
      </w:r>
      <w:r w:rsidR="00CC66C0" w:rsidRPr="008C3753">
        <w:rPr>
          <w:lang w:eastAsia="en-US"/>
        </w:rPr>
        <w:t xml:space="preserve"> consecutive PDSCH receptions could be correlated,</w:t>
      </w:r>
      <w:r w:rsidR="00CC66C0" w:rsidRPr="008C3753">
        <w:t xml:space="preserve"> </w:t>
      </w:r>
      <w:r w:rsidR="00CC66C0" w:rsidRPr="008C3753">
        <w:rPr>
          <w:lang w:eastAsia="en-US"/>
        </w:rPr>
        <w:t xml:space="preserve">leading to correlation among the HARQ-ACK bits in a single PUCCH transmission. Current NR channel codes do not look to exploit the non-uniform source distribution of the HARQ-ACK payload. Also, at the receiver, the prior information on the source distribution </w:t>
      </w:r>
      <w:r w:rsidR="00291A1B">
        <w:rPr>
          <w:lang w:eastAsia="en-US"/>
        </w:rPr>
        <w:t>could</w:t>
      </w:r>
      <w:r w:rsidR="00CC66C0" w:rsidRPr="008C3753">
        <w:rPr>
          <w:lang w:eastAsia="en-US"/>
        </w:rPr>
        <w:t xml:space="preserve"> be exploited for better decoding performance. </w:t>
      </w:r>
      <w:r w:rsidR="00510FF1">
        <w:rPr>
          <w:lang w:eastAsia="en-US"/>
        </w:rPr>
        <w:t xml:space="preserve">Given its small block length, the performance of HARQ-ACK transmission over uplink can benefit greatly from JSCC. In addition, modulation may be learned/optimized jointly together with the joint source-channel codes. </w:t>
      </w:r>
    </w:p>
    <w:p w14:paraId="72B17AE9" w14:textId="436E2768" w:rsidR="00171273" w:rsidRDefault="00464BB9" w:rsidP="008E6CEE">
      <w:pPr>
        <w:jc w:val="both"/>
        <w:rPr>
          <w:lang w:eastAsia="en-US"/>
        </w:rPr>
      </w:pPr>
      <w:r>
        <w:rPr>
          <w:lang w:eastAsia="en-US"/>
        </w:rPr>
        <w:t>O</w:t>
      </w:r>
      <w:r w:rsidR="00065519">
        <w:rPr>
          <w:lang w:eastAsia="en-US"/>
        </w:rPr>
        <w:t>ur evaluations show large gain</w:t>
      </w:r>
      <w:r>
        <w:rPr>
          <w:lang w:eastAsia="en-US"/>
        </w:rPr>
        <w:t xml:space="preserve">; therefore, </w:t>
      </w:r>
      <w:r w:rsidR="00065519">
        <w:rPr>
          <w:lang w:eastAsia="en-US"/>
        </w:rPr>
        <w:t>w</w:t>
      </w:r>
      <w:r w:rsidR="00065519" w:rsidRPr="008C3753">
        <w:rPr>
          <w:lang w:eastAsia="en-US"/>
        </w:rPr>
        <w:t xml:space="preserve">e </w:t>
      </w:r>
      <w:r w:rsidR="00171273" w:rsidRPr="008C3753">
        <w:rPr>
          <w:lang w:eastAsia="en-US"/>
        </w:rPr>
        <w:t>propose studying joint source and channel coding and modulation (JSCCM) for HARQ-ACK bits transmitted in the Physical Uplink Control Channel (PUCCH)</w:t>
      </w:r>
      <w:r w:rsidR="00171273">
        <w:rPr>
          <w:lang w:eastAsia="en-US"/>
        </w:rPr>
        <w:t xml:space="preserve">. This is discussed in Section </w:t>
      </w:r>
      <w:r w:rsidR="00171273">
        <w:rPr>
          <w:lang w:eastAsia="en-US"/>
        </w:rPr>
        <w:fldChar w:fldCharType="begin"/>
      </w:r>
      <w:r w:rsidR="00171273">
        <w:rPr>
          <w:lang w:eastAsia="en-US"/>
        </w:rPr>
        <w:instrText xml:space="preserve"> REF _Ref205881985 \r \h </w:instrText>
      </w:r>
      <w:r w:rsidR="005361E7">
        <w:rPr>
          <w:lang w:eastAsia="en-US"/>
        </w:rPr>
        <w:instrText xml:space="preserve"> \* MERGEFORMAT </w:instrText>
      </w:r>
      <w:r w:rsidR="00171273">
        <w:rPr>
          <w:lang w:eastAsia="en-US"/>
        </w:rPr>
      </w:r>
      <w:r w:rsidR="00171273">
        <w:rPr>
          <w:lang w:eastAsia="en-US"/>
        </w:rPr>
        <w:fldChar w:fldCharType="separate"/>
      </w:r>
      <w:r w:rsidR="002161CA">
        <w:rPr>
          <w:lang w:eastAsia="en-US"/>
        </w:rPr>
        <w:t>2.1</w:t>
      </w:r>
      <w:r w:rsidR="00171273">
        <w:rPr>
          <w:lang w:eastAsia="en-US"/>
        </w:rPr>
        <w:fldChar w:fldCharType="end"/>
      </w:r>
      <w:r w:rsidR="00171273">
        <w:rPr>
          <w:lang w:eastAsia="en-US"/>
        </w:rPr>
        <w:t>.</w:t>
      </w:r>
    </w:p>
    <w:p w14:paraId="6F4DFF73" w14:textId="448B8066" w:rsidR="0013096C" w:rsidRPr="0013096C" w:rsidRDefault="0013096C" w:rsidP="008E6CEE">
      <w:pPr>
        <w:jc w:val="both"/>
        <w:rPr>
          <w:rFonts w:eastAsia="Malgun Gothic"/>
          <w:u w:val="single"/>
        </w:rPr>
      </w:pPr>
      <w:r w:rsidRPr="0013096C">
        <w:rPr>
          <w:rFonts w:eastAsia="Malgun Gothic" w:hint="eastAsia"/>
          <w:u w:val="single"/>
        </w:rPr>
        <w:t xml:space="preserve">JSCC(M) </w:t>
      </w:r>
      <w:r w:rsidR="00464BB9">
        <w:rPr>
          <w:rFonts w:eastAsia="Malgun Gothic"/>
          <w:u w:val="single"/>
        </w:rPr>
        <w:t xml:space="preserve">(with lossy source coding) </w:t>
      </w:r>
      <w:r w:rsidRPr="0013096C">
        <w:rPr>
          <w:rFonts w:eastAsia="Malgun Gothic" w:hint="eastAsia"/>
          <w:u w:val="single"/>
        </w:rPr>
        <w:t xml:space="preserve">for </w:t>
      </w:r>
      <w:r>
        <w:rPr>
          <w:rFonts w:eastAsia="Malgun Gothic" w:hint="eastAsia"/>
          <w:u w:val="single"/>
        </w:rPr>
        <w:t>CSI information</w:t>
      </w:r>
      <w:r w:rsidR="00464BB9">
        <w:rPr>
          <w:rFonts w:eastAsia="Malgun Gothic"/>
          <w:u w:val="single"/>
        </w:rPr>
        <w:t xml:space="preserve"> </w:t>
      </w:r>
    </w:p>
    <w:p w14:paraId="0043C882" w14:textId="6AEE2CF6" w:rsidR="00F057F9" w:rsidRDefault="00510FF1" w:rsidP="008E6CEE">
      <w:pPr>
        <w:jc w:val="both"/>
        <w:rPr>
          <w:rFonts w:eastAsia="Malgun Gothic"/>
        </w:rPr>
      </w:pPr>
      <w:r>
        <w:t>For CSI feedback, the various codebooks defined for 5G NR CSI feedback (Type</w:t>
      </w:r>
      <w:r w:rsidR="00F057F9">
        <w:rPr>
          <w:rFonts w:eastAsia="Malgun Gothic" w:hint="eastAsia"/>
        </w:rPr>
        <w:t>-</w:t>
      </w:r>
      <w:r>
        <w:t>1, Type</w:t>
      </w:r>
      <w:r w:rsidR="00F057F9">
        <w:rPr>
          <w:rFonts w:eastAsia="Malgun Gothic" w:hint="eastAsia"/>
        </w:rPr>
        <w:t>-</w:t>
      </w:r>
      <w:r>
        <w:t>2, eType</w:t>
      </w:r>
      <w:r w:rsidR="00F057F9">
        <w:rPr>
          <w:rFonts w:eastAsia="Malgun Gothic" w:hint="eastAsia"/>
        </w:rPr>
        <w:t>-</w:t>
      </w:r>
      <w:r>
        <w:t xml:space="preserve">2) as well as the Rel-20 specification of two-sided AI/ML </w:t>
      </w:r>
      <w:r w:rsidRPr="008C3753">
        <w:rPr>
          <w:rFonts w:hint="eastAsia"/>
        </w:rPr>
        <w:t>CSI compressi</w:t>
      </w:r>
      <w:r>
        <w:t xml:space="preserve">on </w:t>
      </w:r>
      <w:r w:rsidR="00F057F9">
        <w:rPr>
          <w:rFonts w:eastAsia="Malgun Gothic" w:hint="eastAsia"/>
        </w:rPr>
        <w:t xml:space="preserve">can be interpreted as various source coding schemes </w:t>
      </w:r>
      <w:r>
        <w:rPr>
          <w:rFonts w:eastAsia="Malgun Gothic" w:hint="eastAsia"/>
        </w:rPr>
        <w:t xml:space="preserve">applied to CSI information. </w:t>
      </w:r>
      <w:r w:rsidR="00F057F9">
        <w:rPr>
          <w:rFonts w:eastAsia="Malgun Gothic" w:hint="eastAsia"/>
        </w:rPr>
        <w:t xml:space="preserve">In this sense, 5G NR utilizes separate source coding (via either non-AI/ML codebook such as Type-1, Type-2, or eType-2 or learned AI/ML codebook) and channel coding (via Polar codes) for CSI information </w:t>
      </w:r>
      <w:r w:rsidR="00F057F9">
        <w:rPr>
          <w:rFonts w:eastAsia="Malgun Gothic"/>
        </w:rPr>
        <w:t>compression</w:t>
      </w:r>
      <w:r w:rsidR="00F057F9">
        <w:rPr>
          <w:rFonts w:eastAsia="Malgun Gothic" w:hint="eastAsia"/>
        </w:rPr>
        <w:t xml:space="preserve"> and feedback. </w:t>
      </w:r>
      <w:r w:rsidR="00065519">
        <w:rPr>
          <w:rFonts w:eastAsia="Malgun Gothic"/>
        </w:rPr>
        <w:t xml:space="preserve">During the Rel-19 study of two-sided AI/ML CSI compression, </w:t>
      </w:r>
      <w:r w:rsidR="00F057F9">
        <w:rPr>
          <w:rFonts w:eastAsia="Malgun Gothic" w:hint="eastAsia"/>
        </w:rPr>
        <w:t xml:space="preserve">, </w:t>
      </w:r>
      <w:r w:rsidR="00065519">
        <w:rPr>
          <w:rFonts w:eastAsia="Malgun Gothic" w:hint="eastAsia"/>
        </w:rPr>
        <w:t>whe</w:t>
      </w:r>
      <w:r w:rsidR="00065519">
        <w:rPr>
          <w:rFonts w:eastAsia="Malgun Gothic"/>
        </w:rPr>
        <w:t>re</w:t>
      </w:r>
      <w:r w:rsidR="00065519">
        <w:rPr>
          <w:rFonts w:eastAsia="Malgun Gothic" w:hint="eastAsia"/>
        </w:rPr>
        <w:t xml:space="preserve"> </w:t>
      </w:r>
      <w:r w:rsidR="00F057F9">
        <w:rPr>
          <w:rFonts w:eastAsia="Malgun Gothic" w:hint="eastAsia"/>
        </w:rPr>
        <w:t xml:space="preserve">AI/ML (such as a neural network) is used for the source coding (i.e., CSI compression), </w:t>
      </w:r>
      <w:r w:rsidR="00065519">
        <w:rPr>
          <w:rFonts w:eastAsia="Malgun Gothic"/>
        </w:rPr>
        <w:t xml:space="preserve">some companies have shown that </w:t>
      </w:r>
      <w:r w:rsidR="00F057F9">
        <w:rPr>
          <w:rFonts w:eastAsia="Malgun Gothic" w:hint="eastAsia"/>
        </w:rPr>
        <w:t xml:space="preserve">the same or similar AI/ML </w:t>
      </w:r>
      <w:r w:rsidR="00065519">
        <w:rPr>
          <w:rFonts w:eastAsia="Malgun Gothic"/>
        </w:rPr>
        <w:t>can be trained to</w:t>
      </w:r>
      <w:r w:rsidR="00065519">
        <w:rPr>
          <w:rFonts w:eastAsia="Malgun Gothic" w:hint="eastAsia"/>
        </w:rPr>
        <w:t xml:space="preserve"> </w:t>
      </w:r>
      <w:r w:rsidR="00F057F9" w:rsidRPr="008C3753">
        <w:rPr>
          <w:rFonts w:hint="eastAsia"/>
        </w:rPr>
        <w:t>perform joint source and channel coding, to directly generate either coded bits or modulated symbols</w:t>
      </w:r>
      <w:r w:rsidR="00F057F9">
        <w:rPr>
          <w:rFonts w:eastAsia="Malgun Gothic" w:hint="eastAsia"/>
        </w:rPr>
        <w:t xml:space="preserve">, </w:t>
      </w:r>
      <w:r w:rsidR="00065519">
        <w:rPr>
          <w:rFonts w:eastAsia="Malgun Gothic" w:hint="eastAsia"/>
        </w:rPr>
        <w:t>provid</w:t>
      </w:r>
      <w:r w:rsidR="00065519">
        <w:rPr>
          <w:rFonts w:eastAsia="Malgun Gothic"/>
        </w:rPr>
        <w:t>ing</w:t>
      </w:r>
      <w:r w:rsidR="00065519">
        <w:rPr>
          <w:rFonts w:eastAsia="Malgun Gothic" w:hint="eastAsia"/>
        </w:rPr>
        <w:t xml:space="preserve"> </w:t>
      </w:r>
      <w:r w:rsidR="00065519">
        <w:rPr>
          <w:rFonts w:eastAsia="Malgun Gothic"/>
        </w:rPr>
        <w:t>performance gains</w:t>
      </w:r>
      <w:r w:rsidR="00F057F9">
        <w:rPr>
          <w:rFonts w:eastAsia="Malgun Gothic" w:hint="eastAsia"/>
        </w:rPr>
        <w:t xml:space="preserve">. </w:t>
      </w:r>
      <w:r w:rsidR="00065519">
        <w:rPr>
          <w:rFonts w:eastAsia="Malgun Gothic"/>
        </w:rPr>
        <w:t xml:space="preserve"> </w:t>
      </w:r>
    </w:p>
    <w:p w14:paraId="465818B7" w14:textId="77777777" w:rsidR="00464BB9" w:rsidRDefault="00464BB9" w:rsidP="00464BB9">
      <w:pPr>
        <w:jc w:val="both"/>
      </w:pPr>
      <w:r>
        <w:t xml:space="preserve">It is worth noting that, unlike the JSSC for other UCI bits such as HARQ-ACK bits, the source (e.g., precoding vector) is continuous-valued, and the source coding involved is lossy. Put another way, the objective is lossy reconstruction (rather than an exact reconstruction) of the input precoding vector </w:t>
      </w:r>
      <m:oMath>
        <m:r>
          <w:rPr>
            <w:rFonts w:ascii="Cambria Math" w:hAnsi="Cambria Math"/>
          </w:rPr>
          <m:t>v</m:t>
        </m:r>
      </m:oMath>
      <w:r>
        <w:t xml:space="preserve"> into </w:t>
      </w:r>
      <m:oMath>
        <m:acc>
          <m:accPr>
            <m:ctrlPr>
              <w:rPr>
                <w:rFonts w:ascii="Cambria Math" w:hAnsi="Cambria Math"/>
                <w:i/>
              </w:rPr>
            </m:ctrlPr>
          </m:accPr>
          <m:e>
            <m:r>
              <w:rPr>
                <w:rFonts w:ascii="Cambria Math" w:hAnsi="Cambria Math"/>
              </w:rPr>
              <m:t>v</m:t>
            </m:r>
          </m:e>
        </m:acc>
      </m:oMath>
      <w:r>
        <w:t xml:space="preserve"> with some distortion measure such as MSE or SGCS. Therefore, unlike the JSCC/JSCCM for UCI bits whose complexity may grow exponentially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as a function of the number </w:t>
      </w:r>
      <m:oMath>
        <m:r>
          <w:rPr>
            <w:rFonts w:ascii="Cambria Math" w:hAnsi="Cambria Math"/>
          </w:rPr>
          <m:t>K</m:t>
        </m:r>
      </m:oMath>
      <w:r>
        <w:t xml:space="preserve"> of UCI bits due to the nature of having to recover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t xml:space="preserve"> hypothesis, the complexity of JSCC for two-sided CSI compression doesn’t grow exponentially and therefore can be used for larger payloads.</w:t>
      </w:r>
    </w:p>
    <w:p w14:paraId="3C9D0EFD" w14:textId="4E3FCC62" w:rsidR="00464BB9" w:rsidRPr="00F057F9" w:rsidRDefault="00464BB9" w:rsidP="008E6CEE">
      <w:pPr>
        <w:jc w:val="both"/>
        <w:rPr>
          <w:rFonts w:eastAsia="Malgun Gothic"/>
        </w:rPr>
      </w:pPr>
      <w:r>
        <w:rPr>
          <w:rFonts w:eastAsia="Malgun Gothic"/>
        </w:rPr>
        <w:t>In general, applying JSCC(M) for CSI information is an interesting direction and could be discussed more.</w:t>
      </w:r>
    </w:p>
    <w:p w14:paraId="23508E8C" w14:textId="4DFD9A52" w:rsidR="0013096C" w:rsidRPr="0013096C" w:rsidRDefault="0013096C" w:rsidP="008E6CEE">
      <w:pPr>
        <w:jc w:val="both"/>
        <w:rPr>
          <w:rFonts w:eastAsia="Malgun Gothic"/>
          <w:u w:val="single"/>
        </w:rPr>
      </w:pPr>
      <w:r w:rsidRPr="0013096C">
        <w:rPr>
          <w:rFonts w:eastAsia="Malgun Gothic" w:hint="eastAsia"/>
          <w:u w:val="single"/>
        </w:rPr>
        <w:t xml:space="preserve">JSCC(M) </w:t>
      </w:r>
      <w:r w:rsidR="00BC2015">
        <w:rPr>
          <w:rFonts w:eastAsia="Malgun Gothic"/>
          <w:u w:val="single"/>
        </w:rPr>
        <w:t xml:space="preserve">(with lossless source coding) </w:t>
      </w:r>
      <w:r w:rsidRPr="0013096C">
        <w:rPr>
          <w:rFonts w:eastAsia="Malgun Gothic" w:hint="eastAsia"/>
          <w:u w:val="single"/>
        </w:rPr>
        <w:t xml:space="preserve">for </w:t>
      </w:r>
      <w:r>
        <w:rPr>
          <w:rFonts w:eastAsia="Malgun Gothic" w:hint="eastAsia"/>
          <w:u w:val="single"/>
        </w:rPr>
        <w:t>other DCI/UCI</w:t>
      </w:r>
    </w:p>
    <w:p w14:paraId="2A2FB1BC" w14:textId="5E6D2C96" w:rsidR="00CC66C0" w:rsidRPr="0013096C" w:rsidRDefault="0013096C" w:rsidP="008E6CEE">
      <w:pPr>
        <w:jc w:val="both"/>
        <w:rPr>
          <w:rFonts w:eastAsia="Malgun Gothic"/>
        </w:rPr>
      </w:pPr>
      <w:r>
        <w:rPr>
          <w:rFonts w:eastAsia="Malgun Gothic" w:hint="eastAsia"/>
        </w:rPr>
        <w:lastRenderedPageBreak/>
        <w:t>JSCC(M) could potentially be used for other types of downlink and/or uplink information. However, it may be harder to apply JSCC(M) for larger block lengths</w:t>
      </w:r>
      <w:r w:rsidR="00BC2015">
        <w:rPr>
          <w:rFonts w:eastAsia="Malgun Gothic"/>
        </w:rPr>
        <w:t xml:space="preserve"> for lossless compression</w:t>
      </w:r>
      <w:r>
        <w:rPr>
          <w:rFonts w:eastAsia="Malgun Gothic" w:hint="eastAsia"/>
        </w:rPr>
        <w:t xml:space="preserve">, as the </w:t>
      </w:r>
      <w:r w:rsidR="00B22763">
        <w:rPr>
          <w:rFonts w:eastAsia="Malgun Gothic"/>
        </w:rPr>
        <w:t xml:space="preserve">receiver </w:t>
      </w:r>
      <w:r>
        <w:rPr>
          <w:rFonts w:eastAsia="Malgun Gothic" w:hint="eastAsia"/>
        </w:rPr>
        <w:t xml:space="preserve">complexity of JSCC(M) </w:t>
      </w:r>
      <w:r w:rsidR="00B22763">
        <w:rPr>
          <w:rFonts w:eastAsia="Malgun Gothic"/>
        </w:rPr>
        <w:t>cou</w:t>
      </w:r>
      <w:r w:rsidR="009408FE">
        <w:rPr>
          <w:rFonts w:eastAsia="Malgun Gothic"/>
        </w:rPr>
        <w:t xml:space="preserve">ld </w:t>
      </w:r>
      <w:r>
        <w:rPr>
          <w:rFonts w:eastAsia="Malgun Gothic" w:hint="eastAsia"/>
        </w:rPr>
        <w:t>grow</w:t>
      </w:r>
      <w:r w:rsidR="009408FE">
        <w:rPr>
          <w:rFonts w:eastAsia="Malgun Gothic"/>
        </w:rPr>
        <w:t xml:space="preserve"> exponentially </w:t>
      </w:r>
      <w:r>
        <w:rPr>
          <w:rFonts w:eastAsia="Malgun Gothic" w:hint="eastAsia"/>
        </w:rPr>
        <w:t xml:space="preserve">with increasing block lengths and the potential gain of JSCC(M) over SSCC diminishes as the block length grows. </w:t>
      </w:r>
      <w:r w:rsidR="00C00A53">
        <w:rPr>
          <w:rFonts w:eastAsia="Malgun Gothic" w:hint="eastAsia"/>
        </w:rPr>
        <w:t>I</w:t>
      </w:r>
      <w:r>
        <w:rPr>
          <w:rFonts w:eastAsia="Malgun Gothic" w:hint="eastAsia"/>
        </w:rPr>
        <w:t xml:space="preserve">t remains debatable whether JSCC(M) could be </w:t>
      </w:r>
      <w:r w:rsidR="00C00A53">
        <w:rPr>
          <w:rFonts w:eastAsia="Malgun Gothic"/>
        </w:rPr>
        <w:t>applicable</w:t>
      </w:r>
      <w:r w:rsidR="00C00A53">
        <w:rPr>
          <w:rFonts w:eastAsia="Malgun Gothic" w:hint="eastAsia"/>
        </w:rPr>
        <w:t xml:space="preserve"> and </w:t>
      </w:r>
      <w:r>
        <w:rPr>
          <w:rFonts w:eastAsia="Malgun Gothic" w:hint="eastAsia"/>
        </w:rPr>
        <w:t xml:space="preserve">beneficial for other </w:t>
      </w:r>
      <w:r w:rsidR="00C00A53">
        <w:rPr>
          <w:rFonts w:eastAsia="Malgun Gothic" w:hint="eastAsia"/>
        </w:rPr>
        <w:t xml:space="preserve">types of </w:t>
      </w:r>
      <w:r>
        <w:rPr>
          <w:rFonts w:eastAsia="Malgun Gothic" w:hint="eastAsia"/>
        </w:rPr>
        <w:t>DCI</w:t>
      </w:r>
      <w:r w:rsidR="00C00A53">
        <w:rPr>
          <w:rFonts w:eastAsia="Malgun Gothic" w:hint="eastAsia"/>
        </w:rPr>
        <w:t xml:space="preserve"> and </w:t>
      </w:r>
      <w:r>
        <w:rPr>
          <w:rFonts w:eastAsia="Malgun Gothic" w:hint="eastAsia"/>
        </w:rPr>
        <w:t>UCI.</w:t>
      </w:r>
    </w:p>
    <w:p w14:paraId="1222F806" w14:textId="77777777" w:rsidR="00510FF1" w:rsidRDefault="00510FF1" w:rsidP="00CC66C0">
      <w:pPr>
        <w:rPr>
          <w:lang w:eastAsia="en-US"/>
        </w:rPr>
      </w:pPr>
    </w:p>
    <w:p w14:paraId="348E630F" w14:textId="77777777" w:rsidR="00CC66C0" w:rsidRPr="00CC66C0" w:rsidRDefault="00CC66C0" w:rsidP="00CC66C0">
      <w:pPr>
        <w:rPr>
          <w:lang w:eastAsia="en-US"/>
        </w:rPr>
      </w:pPr>
    </w:p>
    <w:p w14:paraId="7D4DBAA7" w14:textId="488371C9" w:rsidR="005875DF" w:rsidRPr="008C3753" w:rsidRDefault="005875DF" w:rsidP="008E6CEE">
      <w:pPr>
        <w:pStyle w:val="Heading2"/>
        <w:ind w:left="1080"/>
      </w:pPr>
      <w:bookmarkStart w:id="1" w:name="_Ref205881985"/>
      <w:r w:rsidRPr="00450A56">
        <w:t>JSCC</w:t>
      </w:r>
      <w:r w:rsidRPr="008C3753">
        <w:t xml:space="preserve"> </w:t>
      </w:r>
      <w:r w:rsidR="006F390B">
        <w:t xml:space="preserve">(with lossless source coding) </w:t>
      </w:r>
      <w:r w:rsidRPr="008C3753">
        <w:t>for HAR</w:t>
      </w:r>
      <w:r w:rsidR="004F6425">
        <w:t>Q</w:t>
      </w:r>
      <w:r w:rsidR="001777EE">
        <w:t>-</w:t>
      </w:r>
      <w:r w:rsidRPr="008C3753">
        <w:t>ACK/NACK</w:t>
      </w:r>
      <w:r w:rsidR="001F2CAD" w:rsidRPr="008C3753">
        <w:t xml:space="preserve"> </w:t>
      </w:r>
      <w:bookmarkEnd w:id="1"/>
    </w:p>
    <w:p w14:paraId="69863AE7" w14:textId="2DDA962C" w:rsidR="00A0197A" w:rsidRPr="008C3753" w:rsidRDefault="00131ECF" w:rsidP="008E6CEE">
      <w:pPr>
        <w:jc w:val="both"/>
      </w:pPr>
      <w:r w:rsidRPr="008C3753">
        <w:rPr>
          <w:lang w:eastAsia="en-US"/>
        </w:rPr>
        <w:t xml:space="preserve">Current </w:t>
      </w:r>
      <w:r w:rsidR="00A65B0F" w:rsidRPr="008C3753">
        <w:rPr>
          <w:lang w:eastAsia="en-US"/>
        </w:rPr>
        <w:t xml:space="preserve">NR code design for </w:t>
      </w:r>
      <w:r w:rsidR="00000A20" w:rsidRPr="008C3753">
        <w:rPr>
          <w:lang w:eastAsia="en-US"/>
        </w:rPr>
        <w:t xml:space="preserve">small block lengths (TS 38.212 </w:t>
      </w:r>
      <w:r w:rsidR="003D0832" w:rsidRPr="008C3753">
        <w:rPr>
          <w:lang w:eastAsia="en-US"/>
        </w:rPr>
        <w:t xml:space="preserve">Sec 5.3.3) </w:t>
      </w:r>
      <w:r w:rsidR="0037710B" w:rsidRPr="008C3753">
        <w:rPr>
          <w:lang w:eastAsia="en-US"/>
        </w:rPr>
        <w:t>utilizes</w:t>
      </w:r>
      <w:r w:rsidR="00C51ABE" w:rsidRPr="008C3753">
        <w:rPr>
          <w:lang w:eastAsia="en-US"/>
        </w:rPr>
        <w:t xml:space="preserve"> a fixed </w:t>
      </w:r>
      <w:r w:rsidR="00921BA3" w:rsidRPr="008C3753">
        <w:rPr>
          <w:lang w:eastAsia="en-US"/>
        </w:rPr>
        <w:t xml:space="preserve">set of basis sequences </w:t>
      </w:r>
      <w:r w:rsidR="00D43744" w:rsidRPr="008C3753">
        <w:rPr>
          <w:lang w:eastAsia="en-US"/>
        </w:rPr>
        <w:t xml:space="preserve">to encode messages containing </w:t>
      </w:r>
      <m:oMath>
        <m:r>
          <w:rPr>
            <w:rFonts w:ascii="Cambria Math" w:hAnsi="Cambria Math"/>
            <w:lang w:eastAsia="en-US"/>
          </w:rPr>
          <m:t>3≤K≤11</m:t>
        </m:r>
      </m:oMath>
      <w:r w:rsidR="00D43744" w:rsidRPr="008C3753">
        <w:rPr>
          <w:lang w:eastAsia="en-US"/>
        </w:rPr>
        <w:t xml:space="preserve"> information bits. </w:t>
      </w:r>
      <w:r w:rsidR="007375BF" w:rsidRPr="008C3753">
        <w:rPr>
          <w:lang w:eastAsia="en-US"/>
        </w:rPr>
        <w:t xml:space="preserve">Denoting the </w:t>
      </w:r>
      <w:r w:rsidR="00EE2C2A" w:rsidRPr="008C3753">
        <w:rPr>
          <w:lang w:eastAsia="en-US"/>
        </w:rPr>
        <w:t xml:space="preserve">set of </w:t>
      </w:r>
      <w:r w:rsidR="00645A02" w:rsidRPr="008C3753">
        <w:rPr>
          <w:lang w:eastAsia="en-US"/>
        </w:rPr>
        <w:t xml:space="preserve">basis </w:t>
      </w:r>
      <w:r w:rsidR="00EE2C2A" w:rsidRPr="008C3753">
        <w:rPr>
          <w:lang w:eastAsia="en-US"/>
        </w:rPr>
        <w:t xml:space="preserve">sequences </w:t>
      </w:r>
      <w:r w:rsidR="00645A02" w:rsidRPr="008C3753">
        <w:rPr>
          <w:lang w:eastAsia="en-US"/>
        </w:rPr>
        <w:t xml:space="preserve">by </w:t>
      </w:r>
      <w:r w:rsidR="00EE2C2A" w:rsidRPr="008C3753">
        <w:rPr>
          <w:lang w:eastAsia="en-US"/>
        </w:rPr>
        <w:t xml:space="preserve">the matrix </w:t>
      </w:r>
      <m:oMath>
        <m:r>
          <m:rPr>
            <m:sty m:val="bi"/>
          </m:rPr>
          <w:rPr>
            <w:rFonts w:ascii="Cambria Math" w:hAnsi="Cambria Math"/>
            <w:lang w:eastAsia="en-US"/>
          </w:rPr>
          <m:t>G</m:t>
        </m:r>
      </m:oMath>
      <w:r w:rsidR="004A0766" w:rsidRPr="008C3753">
        <w:rPr>
          <w:b/>
          <w:bCs/>
          <w:lang w:eastAsia="en-US"/>
        </w:rPr>
        <w:t xml:space="preserve"> </w:t>
      </w:r>
      <w:r w:rsidR="00D86405" w:rsidRPr="008C3753">
        <w:rPr>
          <w:lang w:eastAsia="en-US"/>
        </w:rPr>
        <w:t>(</w:t>
      </w:r>
      <w:r w:rsidR="00524434" w:rsidRPr="008C3753">
        <w:rPr>
          <w:lang w:eastAsia="en-US"/>
        </w:rPr>
        <w:t>Table 5.3.3.3</w:t>
      </w:r>
      <w:r w:rsidR="00700604" w:rsidRPr="008C3753">
        <w:rPr>
          <w:lang w:eastAsia="en-US"/>
        </w:rPr>
        <w:t xml:space="preserve">-1) and the information bits by </w:t>
      </w:r>
      <m:oMath>
        <m:r>
          <m:rPr>
            <m:sty m:val="bi"/>
          </m:rPr>
          <w:rPr>
            <w:rFonts w:ascii="Cambria Math" w:hAnsi="Cambria Math"/>
            <w:lang w:eastAsia="en-US"/>
          </w:rPr>
          <m:t>m</m:t>
        </m:r>
      </m:oMath>
      <w:r w:rsidR="00700604" w:rsidRPr="008C3753">
        <w:rPr>
          <w:lang w:eastAsia="en-US"/>
        </w:rPr>
        <w:t xml:space="preserve">, the </w:t>
      </w:r>
      <m:oMath>
        <m:r>
          <w:rPr>
            <w:rFonts w:ascii="Cambria Math" w:hAnsi="Cambria Math"/>
            <w:lang w:eastAsia="en-US"/>
          </w:rPr>
          <m:t>N</m:t>
        </m:r>
      </m:oMath>
      <w:r w:rsidR="007C4466" w:rsidRPr="008C3753">
        <w:rPr>
          <w:lang w:eastAsia="en-US"/>
        </w:rPr>
        <w:t xml:space="preserve"> bit </w:t>
      </w:r>
      <w:r w:rsidR="00700604" w:rsidRPr="008C3753">
        <w:rPr>
          <w:lang w:eastAsia="en-US"/>
        </w:rPr>
        <w:t xml:space="preserve">encoded sequence </w:t>
      </w:r>
      <w:r w:rsidR="001A7A7F" w:rsidRPr="008C3753">
        <w:rPr>
          <w:lang w:eastAsia="en-US"/>
        </w:rPr>
        <w:t xml:space="preserve">is given by </w:t>
      </w:r>
      <m:oMath>
        <m:r>
          <m:rPr>
            <m:sty m:val="bi"/>
          </m:rPr>
          <w:rPr>
            <w:rFonts w:ascii="Cambria Math" w:hAnsi="Cambria Math"/>
            <w:lang w:eastAsia="en-US"/>
          </w:rPr>
          <m:t>G</m:t>
        </m:r>
        <m:d>
          <m:dPr>
            <m:begChr m:val="["/>
            <m:endChr m:val="]"/>
            <m:ctrlPr>
              <w:rPr>
                <w:rFonts w:ascii="Cambria Math" w:hAnsi="Cambria Math"/>
                <w:i/>
                <w:lang w:eastAsia="en-US"/>
              </w:rPr>
            </m:ctrlPr>
          </m:dPr>
          <m:e>
            <m:r>
              <w:rPr>
                <w:rFonts w:ascii="Cambria Math" w:hAnsi="Cambria Math"/>
                <w:lang w:eastAsia="en-US"/>
              </w:rPr>
              <m:t>1:N,1:K</m:t>
            </m:r>
          </m:e>
        </m:d>
        <m:r>
          <m:rPr>
            <m:sty m:val="bi"/>
          </m:rPr>
          <w:rPr>
            <w:rFonts w:ascii="Cambria Math" w:hAnsi="Cambria Math"/>
            <w:lang w:eastAsia="en-US"/>
          </w:rPr>
          <m:t>m</m:t>
        </m:r>
      </m:oMath>
      <w:r w:rsidR="006B702C" w:rsidRPr="008C3753">
        <w:rPr>
          <w:lang w:eastAsia="en-US"/>
        </w:rPr>
        <w:t>. The encoded bits are subsequently modulated</w:t>
      </w:r>
      <w:r w:rsidR="00975BF0" w:rsidRPr="008C3753">
        <w:rPr>
          <w:lang w:eastAsia="en-US"/>
        </w:rPr>
        <w:t xml:space="preserve"> and</w:t>
      </w:r>
      <w:r w:rsidR="0037710B" w:rsidRPr="008C3753">
        <w:rPr>
          <w:lang w:eastAsia="en-US"/>
        </w:rPr>
        <w:t xml:space="preserve"> mapped to REs</w:t>
      </w:r>
      <w:r w:rsidR="006B702C" w:rsidRPr="008C3753">
        <w:rPr>
          <w:lang w:eastAsia="en-US"/>
        </w:rPr>
        <w:t xml:space="preserve"> </w:t>
      </w:r>
      <w:r w:rsidR="0037710B" w:rsidRPr="008C3753">
        <w:rPr>
          <w:lang w:eastAsia="en-US"/>
        </w:rPr>
        <w:t>before being transmitted as shown in Fig. 1.</w:t>
      </w:r>
      <w:r w:rsidR="002232D0" w:rsidRPr="008C3753">
        <w:t xml:space="preserve"> </w:t>
      </w:r>
      <w:r w:rsidR="00BA36EB" w:rsidRPr="008C3753">
        <w:t xml:space="preserve"> </w:t>
      </w:r>
    </w:p>
    <w:p w14:paraId="24F04F10" w14:textId="6FAA0B73" w:rsidR="00292902" w:rsidRPr="008C3753" w:rsidRDefault="00A0197A" w:rsidP="00A0197A">
      <w:pPr>
        <w:jc w:val="center"/>
        <w:rPr>
          <w:lang w:eastAsia="en-US"/>
        </w:rPr>
      </w:pPr>
      <w:r w:rsidRPr="008C3753">
        <w:rPr>
          <w:noProof/>
        </w:rPr>
        <w:drawing>
          <wp:inline distT="0" distB="0" distL="0" distR="0" wp14:anchorId="19845D15" wp14:editId="05F3A914">
            <wp:extent cx="5654530" cy="662997"/>
            <wp:effectExtent l="0" t="0" r="3810" b="3810"/>
            <wp:docPr id="233750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50824" name=""/>
                    <pic:cNvPicPr/>
                  </pic:nvPicPr>
                  <pic:blipFill>
                    <a:blip r:embed="rId11"/>
                    <a:stretch>
                      <a:fillRect/>
                    </a:stretch>
                  </pic:blipFill>
                  <pic:spPr>
                    <a:xfrm>
                      <a:off x="0" y="0"/>
                      <a:ext cx="5654530" cy="662997"/>
                    </a:xfrm>
                    <a:prstGeom prst="rect">
                      <a:avLst/>
                    </a:prstGeom>
                  </pic:spPr>
                </pic:pic>
              </a:graphicData>
            </a:graphic>
          </wp:inline>
        </w:drawing>
      </w:r>
    </w:p>
    <w:p w14:paraId="0FDA8F9E" w14:textId="4CCA4F2E" w:rsidR="00A0197A" w:rsidRPr="008C3753" w:rsidRDefault="00265520" w:rsidP="003A5128">
      <w:pPr>
        <w:jc w:val="center"/>
        <w:rPr>
          <w:lang w:eastAsia="en-US"/>
        </w:rPr>
      </w:pPr>
      <w:r w:rsidRPr="008C3753">
        <w:rPr>
          <w:lang w:eastAsia="en-US"/>
        </w:rPr>
        <w:t>Fig. 1</w:t>
      </w:r>
    </w:p>
    <w:p w14:paraId="10C5A9A4" w14:textId="1C4D8AA5" w:rsidR="00AC4477" w:rsidRPr="008C3753" w:rsidRDefault="00862048" w:rsidP="008E6CEE">
      <w:pPr>
        <w:jc w:val="both"/>
        <w:rPr>
          <w:lang w:eastAsia="en-US"/>
        </w:rPr>
      </w:pPr>
      <w:r>
        <w:rPr>
          <w:lang w:eastAsia="en-US"/>
        </w:rPr>
        <w:t xml:space="preserve">As we discussed earlier, the NR design </w:t>
      </w:r>
      <w:r w:rsidR="001C4CC2">
        <w:rPr>
          <w:lang w:eastAsia="en-US"/>
        </w:rPr>
        <w:t xml:space="preserve">as reviewed above </w:t>
      </w:r>
      <w:r>
        <w:rPr>
          <w:lang w:eastAsia="en-US"/>
        </w:rPr>
        <w:t xml:space="preserve">ignores the </w:t>
      </w:r>
      <w:r w:rsidR="00936FFF">
        <w:rPr>
          <w:lang w:eastAsia="en-US"/>
        </w:rPr>
        <w:t>distribution</w:t>
      </w:r>
      <w:r w:rsidR="001C4CC2">
        <w:rPr>
          <w:lang w:eastAsia="en-US"/>
        </w:rPr>
        <w:t xml:space="preserve"> of the source. For the problem of HARQ-ACK feedback</w:t>
      </w:r>
      <w:r w:rsidR="00CE7F1D">
        <w:rPr>
          <w:lang w:eastAsia="en-US"/>
        </w:rPr>
        <w:t>, the HARQ-</w:t>
      </w:r>
      <w:r w:rsidR="003E319D">
        <w:rPr>
          <w:lang w:eastAsia="en-US"/>
        </w:rPr>
        <w:t xml:space="preserve">ACK bits are naturally biased </w:t>
      </w:r>
      <w:r w:rsidR="00DF613A">
        <w:rPr>
          <w:lang w:eastAsia="en-US"/>
        </w:rPr>
        <w:t xml:space="preserve">due to outer-loop/inner-loop scheduling. To exploit the non-uniformity and memory of the HARQ-ACK bits,  </w:t>
      </w:r>
      <w:r w:rsidR="00255F65">
        <w:rPr>
          <w:lang w:eastAsia="en-US"/>
        </w:rPr>
        <w:t xml:space="preserve">it may be beneficial to use </w:t>
      </w:r>
      <w:r w:rsidR="00CB69CE">
        <w:rPr>
          <w:lang w:eastAsia="en-US"/>
        </w:rPr>
        <w:t xml:space="preserve">AI optimized </w:t>
      </w:r>
      <w:r w:rsidR="003829BC">
        <w:rPr>
          <w:lang w:eastAsia="en-US"/>
        </w:rPr>
        <w:t>JSCCM block</w:t>
      </w:r>
      <w:r w:rsidR="00671D8A">
        <w:rPr>
          <w:lang w:eastAsia="en-US"/>
        </w:rPr>
        <w:t xml:space="preserve"> </w:t>
      </w:r>
      <w:r w:rsidR="00671D8A" w:rsidRPr="008C3753">
        <w:rPr>
          <w:lang w:eastAsia="en-US"/>
        </w:rPr>
        <w:t>as shown in Fig. 2.</w:t>
      </w:r>
      <w:r w:rsidR="003829BC">
        <w:rPr>
          <w:lang w:eastAsia="en-US"/>
        </w:rPr>
        <w:t xml:space="preserve"> </w:t>
      </w:r>
    </w:p>
    <w:p w14:paraId="0617D601" w14:textId="6FB55E5D" w:rsidR="00C238ED" w:rsidRPr="008C3753" w:rsidRDefault="0083781E" w:rsidP="003F391D">
      <w:pPr>
        <w:jc w:val="center"/>
        <w:rPr>
          <w:lang w:eastAsia="en-US"/>
        </w:rPr>
      </w:pPr>
      <w:r w:rsidRPr="0083781E">
        <w:rPr>
          <w:noProof/>
          <w:lang w:eastAsia="en-US"/>
        </w:rPr>
        <w:drawing>
          <wp:inline distT="0" distB="0" distL="0" distR="0" wp14:anchorId="1BF20F8C" wp14:editId="173503B8">
            <wp:extent cx="5943600" cy="728345"/>
            <wp:effectExtent l="0" t="0" r="0" b="0"/>
            <wp:docPr id="684052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2705" name=""/>
                    <pic:cNvPicPr/>
                  </pic:nvPicPr>
                  <pic:blipFill>
                    <a:blip r:embed="rId12"/>
                    <a:stretch>
                      <a:fillRect/>
                    </a:stretch>
                  </pic:blipFill>
                  <pic:spPr>
                    <a:xfrm>
                      <a:off x="0" y="0"/>
                      <a:ext cx="5943600" cy="728345"/>
                    </a:xfrm>
                    <a:prstGeom prst="rect">
                      <a:avLst/>
                    </a:prstGeom>
                  </pic:spPr>
                </pic:pic>
              </a:graphicData>
            </a:graphic>
          </wp:inline>
        </w:drawing>
      </w:r>
    </w:p>
    <w:p w14:paraId="3F3271E5" w14:textId="4DAC73FD" w:rsidR="00A84649" w:rsidRPr="008C3753" w:rsidRDefault="00265520" w:rsidP="006936E7">
      <w:pPr>
        <w:jc w:val="center"/>
        <w:rPr>
          <w:lang w:eastAsia="en-US"/>
        </w:rPr>
      </w:pPr>
      <w:r w:rsidRPr="008C3753">
        <w:rPr>
          <w:lang w:eastAsia="en-US"/>
        </w:rPr>
        <w:t>Fig. 2</w:t>
      </w:r>
    </w:p>
    <w:p w14:paraId="040EB79D" w14:textId="77777777" w:rsidR="00B144A0" w:rsidRPr="008C3753" w:rsidRDefault="00B144A0" w:rsidP="008E6CEE">
      <w:pPr>
        <w:jc w:val="both"/>
        <w:rPr>
          <w:lang w:eastAsia="en-US"/>
        </w:rPr>
      </w:pPr>
      <w:r w:rsidRPr="008C3753">
        <w:rPr>
          <w:lang w:eastAsia="en-US"/>
        </w:rPr>
        <w:t>The</w:t>
      </w:r>
      <w:r w:rsidRPr="008C3753" w:rsidDel="00170ADD">
        <w:rPr>
          <w:lang w:eastAsia="en-US"/>
        </w:rPr>
        <w:t xml:space="preserve"> </w:t>
      </w:r>
      <w:r w:rsidRPr="008C3753">
        <w:rPr>
          <w:lang w:eastAsia="en-US"/>
        </w:rPr>
        <w:t xml:space="preserve">JSCCM block could be a Lookup Table (LUT) / Nonlinear code / NN based code that takes as input the message sequence </w:t>
      </w:r>
      <m:oMath>
        <m:r>
          <m:rPr>
            <m:sty m:val="bi"/>
          </m:rPr>
          <w:rPr>
            <w:rFonts w:ascii="Cambria Math" w:hAnsi="Cambria Math"/>
            <w:lang w:eastAsia="en-US"/>
          </w:rPr>
          <m:t>m</m:t>
        </m:r>
      </m:oMath>
      <w:r w:rsidRPr="008C3753">
        <w:rPr>
          <w:b/>
          <w:bCs/>
          <w:lang w:eastAsia="en-US"/>
        </w:rPr>
        <w:t xml:space="preserve"> </w:t>
      </w:r>
      <w:r w:rsidRPr="008C3753">
        <w:rPr>
          <w:lang w:eastAsia="en-US"/>
        </w:rPr>
        <w:t xml:space="preserve">and outputs the modulated symbols </w:t>
      </w:r>
      <m:oMath>
        <m:r>
          <m:rPr>
            <m:sty m:val="bi"/>
          </m:rPr>
          <w:rPr>
            <w:rFonts w:ascii="Cambria Math" w:hAnsi="Cambria Math"/>
            <w:lang w:eastAsia="en-US"/>
          </w:rPr>
          <m:t>c</m:t>
        </m:r>
        <m:r>
          <w:rPr>
            <w:rFonts w:ascii="Cambria Math" w:hAnsi="Cambria Math"/>
            <w:lang w:eastAsia="en-US"/>
          </w:rPr>
          <m:t>(</m:t>
        </m:r>
        <m:r>
          <m:rPr>
            <m:sty m:val="bi"/>
          </m:rPr>
          <w:rPr>
            <w:rFonts w:ascii="Cambria Math" w:hAnsi="Cambria Math"/>
            <w:lang w:eastAsia="en-US"/>
          </w:rPr>
          <m:t>m</m:t>
        </m:r>
        <m:r>
          <w:rPr>
            <w:rFonts w:ascii="Cambria Math" w:hAnsi="Cambria Math"/>
            <w:lang w:eastAsia="en-US"/>
          </w:rPr>
          <m:t>)</m:t>
        </m:r>
      </m:oMath>
      <w:r w:rsidRPr="008C3753">
        <w:rPr>
          <w:lang w:eastAsia="en-US"/>
        </w:rPr>
        <w:t xml:space="preserve">.  </w:t>
      </w:r>
      <w:r>
        <w:rPr>
          <w:lang w:eastAsia="en-US"/>
        </w:rPr>
        <w:t xml:space="preserve">The power of the sequence </w:t>
      </w:r>
      <m:oMath>
        <m:r>
          <w:rPr>
            <w:rFonts w:ascii="Cambria Math" w:hAnsi="Cambria Math"/>
            <w:lang w:eastAsia="en-US"/>
          </w:rPr>
          <m:t>c(</m:t>
        </m:r>
        <m:r>
          <m:rPr>
            <m:sty m:val="bi"/>
          </m:rPr>
          <w:rPr>
            <w:rFonts w:ascii="Cambria Math" w:hAnsi="Cambria Math"/>
            <w:lang w:eastAsia="en-US"/>
          </w:rPr>
          <m:t>m</m:t>
        </m:r>
        <m:r>
          <w:rPr>
            <w:rFonts w:ascii="Cambria Math" w:hAnsi="Cambria Math"/>
            <w:lang w:eastAsia="en-US"/>
          </w:rPr>
          <m:t>)</m:t>
        </m:r>
      </m:oMath>
      <w:r>
        <w:rPr>
          <w:lang w:eastAsia="en-US"/>
        </w:rPr>
        <w:t xml:space="preserve"> could be different for different </w:t>
      </w:r>
      <m:oMath>
        <m:r>
          <m:rPr>
            <m:sty m:val="bi"/>
          </m:rPr>
          <w:rPr>
            <w:rFonts w:ascii="Cambria Math" w:hAnsi="Cambria Math"/>
            <w:lang w:eastAsia="en-US"/>
          </w:rPr>
          <m:t>m</m:t>
        </m:r>
      </m:oMath>
      <w:r>
        <w:rPr>
          <w:lang w:eastAsia="en-US"/>
        </w:rPr>
        <w:t xml:space="preserve">, possibly depending on the probability of transmitting </w:t>
      </w:r>
      <m:oMath>
        <m:r>
          <m:rPr>
            <m:sty m:val="bi"/>
          </m:rPr>
          <w:rPr>
            <w:rFonts w:ascii="Cambria Math" w:hAnsi="Cambria Math"/>
            <w:lang w:eastAsia="en-US"/>
          </w:rPr>
          <m:t>c</m:t>
        </m:r>
        <m:r>
          <w:rPr>
            <w:rFonts w:ascii="Cambria Math" w:hAnsi="Cambria Math"/>
            <w:lang w:eastAsia="en-US"/>
          </w:rPr>
          <m:t>(</m:t>
        </m:r>
        <m:r>
          <m:rPr>
            <m:sty m:val="bi"/>
          </m:rPr>
          <w:rPr>
            <w:rFonts w:ascii="Cambria Math" w:hAnsi="Cambria Math"/>
            <w:lang w:eastAsia="en-US"/>
          </w:rPr>
          <m:t>m</m:t>
        </m:r>
        <m:r>
          <w:rPr>
            <w:rFonts w:ascii="Cambria Math" w:hAnsi="Cambria Math"/>
            <w:lang w:eastAsia="en-US"/>
          </w:rPr>
          <m:t>)</m:t>
        </m:r>
      </m:oMath>
      <w:r>
        <w:rPr>
          <w:lang w:eastAsia="en-US"/>
        </w:rPr>
        <w:t>. The modulated sequence is then mapped to REs and transmitted.</w:t>
      </w:r>
    </w:p>
    <w:p w14:paraId="2D17342A" w14:textId="59C72CF4" w:rsidR="00EB7A1B" w:rsidRPr="008C3753" w:rsidRDefault="009E7E19" w:rsidP="008E6CEE">
      <w:pPr>
        <w:jc w:val="both"/>
        <w:rPr>
          <w:lang w:eastAsia="en-US"/>
        </w:rPr>
      </w:pPr>
      <w:r w:rsidRPr="008C3753">
        <w:rPr>
          <w:lang w:eastAsia="en-US"/>
        </w:rPr>
        <w:t xml:space="preserve">The AI optimized JSCCM codebook </w:t>
      </w:r>
      <w:r w:rsidR="00671D8A">
        <w:rPr>
          <w:lang w:eastAsia="en-US"/>
        </w:rPr>
        <w:t>may</w:t>
      </w:r>
      <w:r w:rsidR="003B5F0B" w:rsidRPr="008C3753">
        <w:rPr>
          <w:lang w:eastAsia="en-US"/>
        </w:rPr>
        <w:t xml:space="preserve"> be adapted to the </w:t>
      </w:r>
      <w:r w:rsidR="00673E58" w:rsidRPr="008C3753">
        <w:rPr>
          <w:lang w:eastAsia="en-US"/>
        </w:rPr>
        <w:t xml:space="preserve">non-uniform prior </w:t>
      </w:r>
      <w:r w:rsidR="00B865DB" w:rsidRPr="008C3753">
        <w:rPr>
          <w:lang w:eastAsia="en-US"/>
        </w:rPr>
        <w:t xml:space="preserve">of the </w:t>
      </w:r>
      <w:r w:rsidR="00BA5370" w:rsidRPr="008C3753">
        <w:rPr>
          <w:lang w:eastAsia="en-US"/>
        </w:rPr>
        <w:t>source bits</w:t>
      </w:r>
      <w:r w:rsidR="005C2810" w:rsidRPr="008C3753">
        <w:rPr>
          <w:lang w:eastAsia="en-US"/>
        </w:rPr>
        <w:t>, and hence the combination of source and channel coding will provide</w:t>
      </w:r>
      <w:r w:rsidR="00BA5370" w:rsidRPr="008C3753">
        <w:rPr>
          <w:lang w:eastAsia="en-US"/>
        </w:rPr>
        <w:t xml:space="preserve"> </w:t>
      </w:r>
      <w:r w:rsidR="00A22195" w:rsidRPr="008C3753">
        <w:rPr>
          <w:lang w:eastAsia="en-US"/>
        </w:rPr>
        <w:t xml:space="preserve">performance improvement over NR channel code. </w:t>
      </w:r>
      <w:r w:rsidR="00E547EF">
        <w:rPr>
          <w:lang w:eastAsia="en-US"/>
        </w:rPr>
        <w:t>For instance, the AI optimized JSCCM codebook may learn to allocate more power to a less frequently transmitted codeword and vice-versa.</w:t>
      </w:r>
      <w:r w:rsidR="00382CE7">
        <w:rPr>
          <w:lang w:eastAsia="en-US"/>
        </w:rPr>
        <w:t xml:space="preserve"> </w:t>
      </w:r>
      <w:r w:rsidR="00CC239A">
        <w:rPr>
          <w:lang w:eastAsia="en-US"/>
        </w:rPr>
        <w:t xml:space="preserve">Such power allocations </w:t>
      </w:r>
      <w:r w:rsidR="0037788E">
        <w:rPr>
          <w:lang w:eastAsia="en-US"/>
        </w:rPr>
        <w:t>could be learnt to exploit the source prior, without havi</w:t>
      </w:r>
      <w:r w:rsidR="00F87221">
        <w:rPr>
          <w:lang w:eastAsia="en-US"/>
        </w:rPr>
        <w:t xml:space="preserve">ng to transmit variable number of </w:t>
      </w:r>
      <w:r w:rsidR="000A73FE">
        <w:rPr>
          <w:lang w:eastAsia="en-US"/>
        </w:rPr>
        <w:t>coded bits</w:t>
      </w:r>
      <w:r w:rsidR="007573D6">
        <w:rPr>
          <w:lang w:eastAsia="en-US"/>
        </w:rPr>
        <w:t xml:space="preserve"> as in typical source coding schemes.</w:t>
      </w:r>
    </w:p>
    <w:p w14:paraId="06378276" w14:textId="19F08C15" w:rsidR="009B75A3" w:rsidRPr="008C3753" w:rsidRDefault="00E15D16" w:rsidP="00671D8A">
      <w:pPr>
        <w:jc w:val="center"/>
        <w:rPr>
          <w:lang w:eastAsia="en-US"/>
        </w:rPr>
      </w:pPr>
      <w:r w:rsidRPr="00E15D16">
        <w:rPr>
          <w:noProof/>
          <w:lang w:eastAsia="en-US"/>
        </w:rPr>
        <w:lastRenderedPageBreak/>
        <w:drawing>
          <wp:inline distT="0" distB="0" distL="0" distR="0" wp14:anchorId="2284F882" wp14:editId="180A1C01">
            <wp:extent cx="3385353" cy="2528887"/>
            <wp:effectExtent l="0" t="0" r="5715" b="5080"/>
            <wp:docPr id="46050128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01286" name="Picture 1" descr="A graph of different colored lines&#10;&#10;AI-generated content may be incorrect."/>
                    <pic:cNvPicPr/>
                  </pic:nvPicPr>
                  <pic:blipFill>
                    <a:blip r:embed="rId13"/>
                    <a:stretch>
                      <a:fillRect/>
                    </a:stretch>
                  </pic:blipFill>
                  <pic:spPr>
                    <a:xfrm>
                      <a:off x="0" y="0"/>
                      <a:ext cx="3427506" cy="2560376"/>
                    </a:xfrm>
                    <a:prstGeom prst="rect">
                      <a:avLst/>
                    </a:prstGeom>
                  </pic:spPr>
                </pic:pic>
              </a:graphicData>
            </a:graphic>
          </wp:inline>
        </w:drawing>
      </w:r>
    </w:p>
    <w:p w14:paraId="5EE3DFFD" w14:textId="086BB042" w:rsidR="00984CE8" w:rsidRPr="008C3753" w:rsidRDefault="00671D8A" w:rsidP="002F4907">
      <w:pPr>
        <w:jc w:val="center"/>
        <w:rPr>
          <w:lang w:eastAsia="en-US"/>
        </w:rPr>
      </w:pPr>
      <w:r>
        <w:rPr>
          <w:lang w:eastAsia="en-US"/>
        </w:rPr>
        <w:t>Fig. 3</w:t>
      </w:r>
    </w:p>
    <w:p w14:paraId="30B2D57F" w14:textId="0713C89C" w:rsidR="00671D8A" w:rsidRPr="008C3753" w:rsidRDefault="00AF6804" w:rsidP="008E6CEE">
      <w:pPr>
        <w:jc w:val="both"/>
        <w:rPr>
          <w:lang w:eastAsia="en-US"/>
        </w:rPr>
      </w:pPr>
      <w:r>
        <w:rPr>
          <w:lang w:eastAsia="en-US"/>
        </w:rPr>
        <w:t>I</w:t>
      </w:r>
      <w:r w:rsidRPr="008C3753">
        <w:rPr>
          <w:lang w:eastAsia="en-US"/>
        </w:rPr>
        <w:t>n Fig. 3</w:t>
      </w:r>
      <w:r>
        <w:rPr>
          <w:lang w:eastAsia="en-US"/>
        </w:rPr>
        <w:t xml:space="preserve">, </w:t>
      </w:r>
      <w:r w:rsidR="00671D8A" w:rsidRPr="008C3753">
        <w:rPr>
          <w:lang w:eastAsia="en-US"/>
        </w:rPr>
        <w:t xml:space="preserve">we plot the average BER vs SNR for the NR channel code with Maximum likelihood decoder (NR + ML) and </w:t>
      </w:r>
      <w:r w:rsidR="00671D8A" w:rsidRPr="00D555E1">
        <w:rPr>
          <w:lang w:eastAsia="en-US"/>
        </w:rPr>
        <w:t>Codeword Maximum A-Posteriori (MAP)</w:t>
      </w:r>
      <w:r w:rsidR="00671D8A" w:rsidRPr="008C3753">
        <w:rPr>
          <w:lang w:eastAsia="en-US"/>
        </w:rPr>
        <w:t xml:space="preserve"> decoder (NR + MAP)</w:t>
      </w:r>
      <w:r>
        <w:rPr>
          <w:lang w:eastAsia="en-US"/>
        </w:rPr>
        <w:t>, w</w:t>
      </w:r>
      <w:r w:rsidRPr="008C3753">
        <w:rPr>
          <w:lang w:eastAsia="en-US"/>
        </w:rPr>
        <w:t xml:space="preserve">ith </w:t>
      </w:r>
      <m:oMath>
        <m:d>
          <m:dPr>
            <m:ctrlPr>
              <w:rPr>
                <w:rFonts w:ascii="Cambria Math" w:hAnsi="Cambria Math"/>
                <w:i/>
                <w:lang w:eastAsia="en-US"/>
              </w:rPr>
            </m:ctrlPr>
          </m:dPr>
          <m:e>
            <m:r>
              <w:rPr>
                <w:rFonts w:ascii="Cambria Math" w:hAnsi="Cambria Math"/>
                <w:lang w:eastAsia="en-US"/>
              </w:rPr>
              <m:t>k,n</m:t>
            </m:r>
          </m:e>
        </m:d>
        <m:r>
          <w:rPr>
            <w:rFonts w:ascii="Cambria Math" w:hAnsi="Cambria Math"/>
            <w:lang w:eastAsia="en-US"/>
          </w:rPr>
          <m:t>=(11,32)</m:t>
        </m:r>
      </m:oMath>
      <w:r w:rsidR="00671D8A" w:rsidRPr="008C3753">
        <w:rPr>
          <w:lang w:eastAsia="en-US"/>
        </w:rPr>
        <w:t xml:space="preserve">. We assume HARQ-ACK bits are i.i.d. and ACK </w:t>
      </w:r>
      <w:r w:rsidR="00671D8A" w:rsidRPr="008C3753">
        <w:rPr>
          <w:rFonts w:hint="eastAsia"/>
          <w:lang w:eastAsia="en-US"/>
        </w:rPr>
        <w:t xml:space="preserve">with probability </w:t>
      </w:r>
      <w:r w:rsidR="00671D8A" w:rsidRPr="008C3753">
        <w:rPr>
          <w:rFonts w:ascii="Cambria Math" w:hAnsi="Cambria Math" w:cs="Cambria Math"/>
          <w:lang w:eastAsia="en-US"/>
        </w:rPr>
        <w:t>∼</w:t>
      </w:r>
      <w:r w:rsidR="00671D8A" w:rsidRPr="008C3753">
        <w:rPr>
          <w:lang w:eastAsia="en-US"/>
        </w:rPr>
        <w:t xml:space="preserve"> </w:t>
      </w:r>
      <w:r w:rsidR="00671D8A" w:rsidRPr="008C3753">
        <w:rPr>
          <w:rFonts w:hint="eastAsia"/>
          <w:lang w:eastAsia="en-US"/>
        </w:rPr>
        <w:t>0.9</w:t>
      </w:r>
      <w:r w:rsidR="00671D8A" w:rsidRPr="008C3753">
        <w:rPr>
          <w:lang w:eastAsia="en-US"/>
        </w:rPr>
        <w:t>. Using the optimum MAP decoder i.e. decoder that minimizes average BLER provides 1.5 dB of Rx gain. Replacing the NR codebook by AI optimized JSCCM provides 1.1 dB of Tx gain.</w:t>
      </w:r>
    </w:p>
    <w:p w14:paraId="0594322B" w14:textId="26159131" w:rsidR="00265520" w:rsidRPr="008C3753" w:rsidRDefault="000C619D" w:rsidP="008E6CEE">
      <w:pPr>
        <w:jc w:val="both"/>
        <w:rPr>
          <w:lang w:eastAsia="en-US"/>
        </w:rPr>
      </w:pPr>
      <w:r w:rsidRPr="008C3753">
        <w:rPr>
          <w:lang w:eastAsia="en-US"/>
        </w:rPr>
        <w:t xml:space="preserve">Plotting the ACK </w:t>
      </w:r>
      <w:r w:rsidR="00E77ED5" w:rsidRPr="008C3753">
        <w:rPr>
          <w:lang w:eastAsia="en-US"/>
        </w:rPr>
        <w:t xml:space="preserve">BER and NACK BER </w:t>
      </w:r>
      <w:r w:rsidR="004A1AB3" w:rsidRPr="008C3753">
        <w:rPr>
          <w:lang w:eastAsia="en-US"/>
        </w:rPr>
        <w:t xml:space="preserve">in Fig. 4, we observe that the </w:t>
      </w:r>
      <w:r w:rsidR="0045021E" w:rsidRPr="008C3753">
        <w:rPr>
          <w:lang w:eastAsia="en-US"/>
        </w:rPr>
        <w:t xml:space="preserve">ACK BER is significantly lower than the NACK BER </w:t>
      </w:r>
      <w:r w:rsidR="00C15D82" w:rsidRPr="008C3753">
        <w:rPr>
          <w:lang w:eastAsia="en-US"/>
        </w:rPr>
        <w:t xml:space="preserve">since </w:t>
      </w:r>
      <m:oMath>
        <m:r>
          <w:rPr>
            <w:rFonts w:ascii="Cambria Math" w:hAnsi="Cambria Math"/>
            <w:lang w:eastAsia="en-US"/>
          </w:rPr>
          <m:t>p</m:t>
        </m:r>
        <m:d>
          <m:dPr>
            <m:ctrlPr>
              <w:rPr>
                <w:rFonts w:ascii="Cambria Math" w:hAnsi="Cambria Math"/>
                <w:i/>
                <w:lang w:eastAsia="en-US"/>
              </w:rPr>
            </m:ctrlPr>
          </m:dPr>
          <m:e>
            <m:r>
              <w:rPr>
                <w:rFonts w:ascii="Cambria Math" w:hAnsi="Cambria Math"/>
                <w:lang w:eastAsia="en-US"/>
              </w:rPr>
              <m:t>ACK</m:t>
            </m:r>
          </m:e>
        </m:d>
        <m:r>
          <w:rPr>
            <w:rFonts w:ascii="Cambria Math" w:hAnsi="Cambria Math"/>
            <w:lang w:eastAsia="en-US"/>
          </w:rPr>
          <m:t>=0.9</m:t>
        </m:r>
      </m:oMath>
      <w:r w:rsidR="009B1D8B" w:rsidRPr="008C3753">
        <w:rPr>
          <w:lang w:eastAsia="en-US"/>
        </w:rPr>
        <w:t xml:space="preserve"> and </w:t>
      </w:r>
      <m:oMath>
        <m:r>
          <w:rPr>
            <w:rFonts w:ascii="Cambria Math" w:hAnsi="Cambria Math"/>
            <w:lang w:eastAsia="en-US"/>
          </w:rPr>
          <m:t>p</m:t>
        </m:r>
        <m:d>
          <m:dPr>
            <m:ctrlPr>
              <w:rPr>
                <w:rFonts w:ascii="Cambria Math" w:hAnsi="Cambria Math"/>
                <w:i/>
                <w:lang w:eastAsia="en-US"/>
              </w:rPr>
            </m:ctrlPr>
          </m:dPr>
          <m:e>
            <m:r>
              <w:rPr>
                <w:rFonts w:ascii="Cambria Math" w:hAnsi="Cambria Math"/>
                <w:lang w:eastAsia="en-US"/>
              </w:rPr>
              <m:t>NACK</m:t>
            </m:r>
          </m:e>
        </m:d>
        <m:r>
          <w:rPr>
            <w:rFonts w:ascii="Cambria Math" w:hAnsi="Cambria Math"/>
            <w:lang w:eastAsia="en-US"/>
          </w:rPr>
          <m:t>=0.1</m:t>
        </m:r>
      </m:oMath>
      <w:r w:rsidR="009B1D8B" w:rsidRPr="008C3753">
        <w:rPr>
          <w:lang w:eastAsia="en-US"/>
        </w:rPr>
        <w:t xml:space="preserve">. </w:t>
      </w:r>
      <w:r w:rsidR="00B360D0" w:rsidRPr="008C3753">
        <w:rPr>
          <w:lang w:eastAsia="en-US"/>
        </w:rPr>
        <w:t xml:space="preserve">While </w:t>
      </w:r>
      <w:r w:rsidR="00CE3C47" w:rsidRPr="008C3753">
        <w:rPr>
          <w:lang w:eastAsia="en-US"/>
        </w:rPr>
        <w:t>an ACK error would lead to an unnecessary retransmission, multiple NACK errors would lead to a</w:t>
      </w:r>
      <w:r w:rsidR="00415C10" w:rsidRPr="008C3753">
        <w:rPr>
          <w:lang w:eastAsia="en-US"/>
        </w:rPr>
        <w:t xml:space="preserve"> Radio Link Failure.</w:t>
      </w:r>
      <w:r w:rsidR="009815FD" w:rsidRPr="008C3753">
        <w:rPr>
          <w:lang w:eastAsia="en-US"/>
        </w:rPr>
        <w:t xml:space="preserve"> Hence by performing Unequal Error Protection (UEP) using Bitwise </w:t>
      </w:r>
      <w:r w:rsidR="00006622" w:rsidRPr="008C3753">
        <w:rPr>
          <w:lang w:eastAsia="en-US"/>
        </w:rPr>
        <w:t>MAP</w:t>
      </w:r>
      <w:r w:rsidR="00A73EC2" w:rsidRPr="008C3753">
        <w:rPr>
          <w:lang w:eastAsia="en-US"/>
        </w:rPr>
        <w:t>, we can prioritize NACK over ACK errors as shown in Fig. 5</w:t>
      </w:r>
      <w:r w:rsidR="00DE5990" w:rsidRPr="008C3753">
        <w:rPr>
          <w:lang w:eastAsia="en-US"/>
        </w:rPr>
        <w:t>. Focusing on the SNR at which ACK error is 1% and NACK error is 0.1%</w:t>
      </w:r>
      <w:r w:rsidR="00FE3E2F" w:rsidRPr="008C3753">
        <w:rPr>
          <w:lang w:eastAsia="en-US"/>
        </w:rPr>
        <w:t xml:space="preserve">, we observe that </w:t>
      </w:r>
      <w:r w:rsidR="008D1A69" w:rsidRPr="008C3753">
        <w:rPr>
          <w:lang w:eastAsia="en-US"/>
        </w:rPr>
        <w:t xml:space="preserve">UEP provides 4.2 dB Rx </w:t>
      </w:r>
      <w:r w:rsidR="00303462" w:rsidRPr="008C3753">
        <w:rPr>
          <w:lang w:eastAsia="en-US"/>
        </w:rPr>
        <w:t xml:space="preserve">gain over NR+ ML, while AI optimized JSCCM continues to provide </w:t>
      </w:r>
      <w:r w:rsidR="00F21F15" w:rsidRPr="008C3753">
        <w:rPr>
          <w:lang w:eastAsia="en-US"/>
        </w:rPr>
        <w:t>1.1 dB of Tx gain.</w:t>
      </w:r>
    </w:p>
    <w:p w14:paraId="0A8F56C1" w14:textId="25905455" w:rsidR="00DD2167" w:rsidRPr="008C3753" w:rsidRDefault="00F21F15" w:rsidP="008E6CEE">
      <w:pPr>
        <w:jc w:val="both"/>
        <w:rPr>
          <w:lang w:eastAsia="en-US"/>
        </w:rPr>
      </w:pPr>
      <w:r w:rsidRPr="008C3753">
        <w:rPr>
          <w:noProof/>
          <w:lang w:eastAsia="en-US"/>
        </w:rPr>
        <mc:AlternateContent>
          <mc:Choice Requires="wps">
            <w:drawing>
              <wp:anchor distT="0" distB="0" distL="114300" distR="114300" simplePos="0" relativeHeight="251658241" behindDoc="0" locked="0" layoutInCell="1" allowOverlap="1" wp14:anchorId="64624E97" wp14:editId="6BCD047F">
                <wp:simplePos x="0" y="0"/>
                <wp:positionH relativeFrom="column">
                  <wp:posOffset>4389120</wp:posOffset>
                </wp:positionH>
                <wp:positionV relativeFrom="paragraph">
                  <wp:posOffset>2225040</wp:posOffset>
                </wp:positionV>
                <wp:extent cx="1074420" cy="259080"/>
                <wp:effectExtent l="0" t="0" r="0" b="7620"/>
                <wp:wrapNone/>
                <wp:docPr id="1163267251" name="Text Box 1"/>
                <wp:cNvGraphicFramePr/>
                <a:graphic xmlns:a="http://schemas.openxmlformats.org/drawingml/2006/main">
                  <a:graphicData uri="http://schemas.microsoft.com/office/word/2010/wordprocessingShape">
                    <wps:wsp>
                      <wps:cNvSpPr txBox="1"/>
                      <wps:spPr>
                        <a:xfrm>
                          <a:off x="0" y="0"/>
                          <a:ext cx="1074420" cy="259080"/>
                        </a:xfrm>
                        <a:prstGeom prst="rect">
                          <a:avLst/>
                        </a:prstGeom>
                        <a:solidFill>
                          <a:schemeClr val="lt1"/>
                        </a:solidFill>
                        <a:ln w="6350">
                          <a:noFill/>
                        </a:ln>
                      </wps:spPr>
                      <wps:txbx>
                        <w:txbxContent>
                          <w:p w14:paraId="62E294D1" w14:textId="6726F75B" w:rsidR="00F21F15" w:rsidRPr="008C3753" w:rsidRDefault="00F21F15" w:rsidP="00F21F15">
                            <w:r w:rsidRPr="008C3753">
                              <w:t>Fig.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624E97" id="_x0000_t202" coordsize="21600,21600" o:spt="202" path="m,l,21600r21600,l21600,xe">
                <v:stroke joinstyle="miter"/>
                <v:path gradientshapeok="t" o:connecttype="rect"/>
              </v:shapetype>
              <v:shape id="Text Box 1" o:spid="_x0000_s1026" type="#_x0000_t202" style="position:absolute;left:0;text-align:left;margin-left:345.6pt;margin-top:175.2pt;width:84.6pt;height:20.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" fillcolor="white [3201]" stroked="f" strokeweight=".5pt">
                <v:textbox>
                  <w:txbxContent>
                    <w:p w14:paraId="62E294D1" w14:textId="6726F75B" w:rsidR="00F21F15" w:rsidRPr="008C3753" w:rsidRDefault="00F21F15" w:rsidP="00F21F15">
                      <w:r w:rsidRPr="008C3753">
                        <w:t>Fig. 5</w:t>
                      </w:r>
                    </w:p>
                  </w:txbxContent>
                </v:textbox>
              </v:shape>
            </w:pict>
          </mc:Fallback>
        </mc:AlternateContent>
      </w:r>
      <w:r w:rsidRPr="008C3753">
        <w:rPr>
          <w:noProof/>
          <w:lang w:eastAsia="en-US"/>
        </w:rPr>
        <mc:AlternateContent>
          <mc:Choice Requires="wps">
            <w:drawing>
              <wp:anchor distT="0" distB="0" distL="114300" distR="114300" simplePos="0" relativeHeight="251658240" behindDoc="0" locked="0" layoutInCell="1" allowOverlap="1" wp14:anchorId="1A74FA72" wp14:editId="441F37B1">
                <wp:simplePos x="0" y="0"/>
                <wp:positionH relativeFrom="column">
                  <wp:posOffset>1325880</wp:posOffset>
                </wp:positionH>
                <wp:positionV relativeFrom="paragraph">
                  <wp:posOffset>2240280</wp:posOffset>
                </wp:positionV>
                <wp:extent cx="1074420" cy="259080"/>
                <wp:effectExtent l="0" t="0" r="0" b="7620"/>
                <wp:wrapNone/>
                <wp:docPr id="1285795300" name="Text Box 1"/>
                <wp:cNvGraphicFramePr/>
                <a:graphic xmlns:a="http://schemas.openxmlformats.org/drawingml/2006/main">
                  <a:graphicData uri="http://schemas.microsoft.com/office/word/2010/wordprocessingShape">
                    <wps:wsp>
                      <wps:cNvSpPr txBox="1"/>
                      <wps:spPr>
                        <a:xfrm>
                          <a:off x="0" y="0"/>
                          <a:ext cx="1074420" cy="259080"/>
                        </a:xfrm>
                        <a:prstGeom prst="rect">
                          <a:avLst/>
                        </a:prstGeom>
                        <a:solidFill>
                          <a:schemeClr val="lt1"/>
                        </a:solidFill>
                        <a:ln w="6350">
                          <a:noFill/>
                        </a:ln>
                      </wps:spPr>
                      <wps:txbx>
                        <w:txbxContent>
                          <w:p w14:paraId="0AD2BAB7" w14:textId="3AE5D091" w:rsidR="00F21F15" w:rsidRPr="008C3753" w:rsidRDefault="00F21F15">
                            <w:r w:rsidRPr="008C3753">
                              <w:t>Fig.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4FA72" id="_x0000_s1027" type="#_x0000_t202" style="position:absolute;left:0;text-align:left;margin-left:104.4pt;margin-top:176.4pt;width:84.6pt;height:20.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" fillcolor="white [3201]" stroked="f" strokeweight=".5pt">
                <v:textbox>
                  <w:txbxContent>
                    <w:p w14:paraId="0AD2BAB7" w14:textId="3AE5D091" w:rsidR="00F21F15" w:rsidRPr="008C3753" w:rsidRDefault="00F21F15">
                      <w:r w:rsidRPr="008C3753">
                        <w:t>Fig. 4</w:t>
                      </w:r>
                    </w:p>
                  </w:txbxContent>
                </v:textbox>
              </v:shape>
            </w:pict>
          </mc:Fallback>
        </mc:AlternateContent>
      </w:r>
      <w:r w:rsidR="00773B30" w:rsidRPr="00773B30">
        <w:rPr>
          <w:noProof/>
          <w:lang w:eastAsia="en-US"/>
        </w:rPr>
        <w:drawing>
          <wp:inline distT="0" distB="0" distL="0" distR="0" wp14:anchorId="6130CD27" wp14:editId="72F9C62F">
            <wp:extent cx="2795155" cy="2090893"/>
            <wp:effectExtent l="0" t="0" r="5715" b="5080"/>
            <wp:docPr id="12203506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350636" name=""/>
                    <pic:cNvPicPr/>
                  </pic:nvPicPr>
                  <pic:blipFill>
                    <a:blip r:embed="rId14"/>
                    <a:stretch>
                      <a:fillRect/>
                    </a:stretch>
                  </pic:blipFill>
                  <pic:spPr>
                    <a:xfrm>
                      <a:off x="0" y="0"/>
                      <a:ext cx="2805702" cy="2098783"/>
                    </a:xfrm>
                    <a:prstGeom prst="rect">
                      <a:avLst/>
                    </a:prstGeom>
                  </pic:spPr>
                </pic:pic>
              </a:graphicData>
            </a:graphic>
          </wp:inline>
        </w:drawing>
      </w:r>
      <w:r w:rsidR="00A47AB8" w:rsidRPr="008C3753">
        <w:rPr>
          <w:lang w:eastAsia="en-US"/>
        </w:rPr>
        <w:t xml:space="preserve">       </w:t>
      </w:r>
      <w:r w:rsidR="00A47DB9" w:rsidRPr="00A47DB9">
        <w:rPr>
          <w:noProof/>
          <w:lang w:eastAsia="en-US"/>
        </w:rPr>
        <w:drawing>
          <wp:inline distT="0" distB="0" distL="0" distR="0" wp14:anchorId="2CFFF7CE" wp14:editId="0F251CB7">
            <wp:extent cx="2815936" cy="2111029"/>
            <wp:effectExtent l="0" t="0" r="3810" b="3810"/>
            <wp:docPr id="146354376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43764" name="Picture 1" descr="A graph of different colored lines&#10;&#10;AI-generated content may be incorrect."/>
                    <pic:cNvPicPr/>
                  </pic:nvPicPr>
                  <pic:blipFill>
                    <a:blip r:embed="rId15"/>
                    <a:stretch>
                      <a:fillRect/>
                    </a:stretch>
                  </pic:blipFill>
                  <pic:spPr>
                    <a:xfrm>
                      <a:off x="0" y="0"/>
                      <a:ext cx="2836194" cy="2126216"/>
                    </a:xfrm>
                    <a:prstGeom prst="rect">
                      <a:avLst/>
                    </a:prstGeom>
                  </pic:spPr>
                </pic:pic>
              </a:graphicData>
            </a:graphic>
          </wp:inline>
        </w:drawing>
      </w:r>
    </w:p>
    <w:p w14:paraId="3604B9CA" w14:textId="75748391" w:rsidR="008A19AB" w:rsidRPr="008C3753" w:rsidRDefault="008A19AB" w:rsidP="008E6CEE">
      <w:pPr>
        <w:jc w:val="both"/>
        <w:rPr>
          <w:lang w:eastAsia="en-US"/>
        </w:rPr>
      </w:pPr>
    </w:p>
    <w:p w14:paraId="4CB01F1C" w14:textId="6FD3CCC3" w:rsidR="00D13F0C" w:rsidRPr="008C3753" w:rsidRDefault="007A5C5E" w:rsidP="008E6CEE">
      <w:pPr>
        <w:jc w:val="both"/>
        <w:rPr>
          <w:lang w:eastAsia="en-US"/>
        </w:rPr>
      </w:pPr>
      <w:r w:rsidRPr="008C3753">
        <w:rPr>
          <w:lang w:eastAsia="en-US"/>
        </w:rPr>
        <w:t> </w:t>
      </w:r>
      <w:r w:rsidR="00850939" w:rsidRPr="008C3753">
        <w:rPr>
          <w:lang w:eastAsia="en-US"/>
        </w:rPr>
        <w:t> </w:t>
      </w:r>
      <w:r w:rsidR="00A702E0" w:rsidRPr="008C3753">
        <w:t> </w:t>
      </w:r>
    </w:p>
    <w:p w14:paraId="7C345CD1" w14:textId="789F2C80" w:rsidR="00FA284D" w:rsidRDefault="00FA284D" w:rsidP="000743AD">
      <w:pPr>
        <w:pStyle w:val="Caption"/>
        <w:jc w:val="both"/>
        <w:rPr>
          <w:i/>
          <w:iCs/>
        </w:rPr>
      </w:pPr>
      <w:bookmarkStart w:id="2" w:name="_Toc206151725"/>
      <w:bookmarkStart w:id="3" w:name="_Toc206151921"/>
      <w:bookmarkStart w:id="4" w:name="_Toc206152085"/>
      <w:bookmarkStart w:id="5" w:name="_Toc206152588"/>
      <w:bookmarkStart w:id="6" w:name="_Toc206152945"/>
      <w:bookmarkStart w:id="7" w:name="_Toc206156984"/>
      <w:bookmarkStart w:id="8" w:name="_Toc206157035"/>
      <w:bookmarkStart w:id="9" w:name="_Toc206160519"/>
      <w:bookmarkStart w:id="10" w:name="_Toc206160665"/>
      <w:bookmarkStart w:id="11" w:name="_Toc206160708"/>
      <w:bookmarkStart w:id="12" w:name="_Toc206162810"/>
      <w:bookmarkStart w:id="13" w:name="_Toc206163024"/>
      <w:r w:rsidRPr="00B32CD1">
        <w:lastRenderedPageBreak/>
        <w:t xml:space="preserve">Observation </w:t>
      </w:r>
      <w:r w:rsidRPr="00B32CD1">
        <w:fldChar w:fldCharType="begin"/>
      </w:r>
      <w:r w:rsidRPr="00B32CD1">
        <w:instrText xml:space="preserve"> SEQ Observation \* ARABIC </w:instrText>
      </w:r>
      <w:r w:rsidRPr="00B32CD1">
        <w:fldChar w:fldCharType="separate"/>
      </w:r>
      <w:r w:rsidR="002161CA">
        <w:rPr>
          <w:noProof/>
        </w:rPr>
        <w:t>1</w:t>
      </w:r>
      <w:r w:rsidRPr="00B32CD1">
        <w:fldChar w:fldCharType="end"/>
      </w:r>
      <w:r w:rsidRPr="00B32CD1">
        <w:t>:</w:t>
      </w:r>
      <w:r w:rsidRPr="00FA284D">
        <w:t xml:space="preserve"> JSCCM with AI/ML-aided learned codebook applied on HARQ-ACK can provide significant performance improvement over the NR RM codes for short block length. Significant performance gain (5.3dB in our evaluations for (k,n)=(11,32) codes) is observed when AI/ML optimized JSCCM encoding is used along with a bitwise MAP receiver designed to perform unequal error protection.</w:t>
      </w:r>
      <w:bookmarkEnd w:id="2"/>
      <w:bookmarkEnd w:id="3"/>
      <w:bookmarkEnd w:id="4"/>
      <w:bookmarkEnd w:id="5"/>
      <w:bookmarkEnd w:id="6"/>
      <w:bookmarkEnd w:id="7"/>
      <w:bookmarkEnd w:id="8"/>
      <w:bookmarkEnd w:id="9"/>
      <w:bookmarkEnd w:id="10"/>
      <w:bookmarkEnd w:id="11"/>
      <w:bookmarkEnd w:id="12"/>
      <w:bookmarkEnd w:id="13"/>
    </w:p>
    <w:p w14:paraId="518F8164" w14:textId="7220CD6B" w:rsidR="00FA284D" w:rsidRPr="00FA284D" w:rsidRDefault="00FA284D" w:rsidP="00FA284D">
      <w:pPr>
        <w:pStyle w:val="Caption"/>
      </w:pPr>
      <w:bookmarkStart w:id="14" w:name="_Toc206151903"/>
      <w:bookmarkStart w:id="15" w:name="_Toc206152087"/>
      <w:bookmarkStart w:id="16" w:name="_Toc206152525"/>
      <w:bookmarkStart w:id="17" w:name="_Toc206152710"/>
      <w:bookmarkStart w:id="18" w:name="_Toc206152835"/>
      <w:bookmarkStart w:id="19" w:name="_Toc206157000"/>
      <w:bookmarkStart w:id="20" w:name="_Toc206157051"/>
      <w:bookmarkStart w:id="21" w:name="_Toc206160531"/>
      <w:bookmarkStart w:id="22" w:name="_Toc206160677"/>
      <w:bookmarkStart w:id="23" w:name="_Toc206160720"/>
      <w:bookmarkStart w:id="24" w:name="_Toc206162822"/>
      <w:bookmarkStart w:id="25" w:name="_Toc206163036"/>
      <w:r>
        <w:t xml:space="preserve">Proposal </w:t>
      </w:r>
      <w:r>
        <w:fldChar w:fldCharType="begin"/>
      </w:r>
      <w:r>
        <w:instrText xml:space="preserve"> SEQ Proposal \* ARABIC </w:instrText>
      </w:r>
      <w:r>
        <w:fldChar w:fldCharType="separate"/>
      </w:r>
      <w:r w:rsidR="002161CA">
        <w:rPr>
          <w:noProof/>
        </w:rPr>
        <w:t>1</w:t>
      </w:r>
      <w:r>
        <w:fldChar w:fldCharType="end"/>
      </w:r>
      <w:r>
        <w:t>:</w:t>
      </w:r>
      <w:r w:rsidRPr="00FA284D">
        <w:t xml:space="preserve"> </w:t>
      </w:r>
      <w:r w:rsidRPr="001D30B8">
        <w:t>Study JSCC/JSCCM for 6GR UCI for small number of UCI bits, e.g., for HARQ-ACK bits.</w:t>
      </w:r>
      <w:bookmarkEnd w:id="14"/>
      <w:bookmarkEnd w:id="15"/>
      <w:bookmarkEnd w:id="16"/>
      <w:bookmarkEnd w:id="17"/>
      <w:bookmarkEnd w:id="18"/>
      <w:bookmarkEnd w:id="19"/>
      <w:bookmarkEnd w:id="20"/>
      <w:bookmarkEnd w:id="21"/>
      <w:bookmarkEnd w:id="22"/>
      <w:bookmarkEnd w:id="23"/>
      <w:bookmarkEnd w:id="24"/>
      <w:bookmarkEnd w:id="25"/>
    </w:p>
    <w:p w14:paraId="70384A98" w14:textId="77777777" w:rsidR="0057620B" w:rsidRPr="008C3753" w:rsidRDefault="0057620B" w:rsidP="004F2375"/>
    <w:p w14:paraId="02B5D78C" w14:textId="631AD90A" w:rsidR="005875DF" w:rsidRPr="008C3753" w:rsidRDefault="005875DF" w:rsidP="008E6CEE">
      <w:pPr>
        <w:pStyle w:val="Heading1"/>
        <w:ind w:left="360"/>
      </w:pPr>
      <w:r w:rsidRPr="008C3753">
        <w:t>DMRS overhead reduction</w:t>
      </w:r>
      <w:r w:rsidR="001F2CAD" w:rsidRPr="008C3753">
        <w:t xml:space="preserve"> </w:t>
      </w:r>
    </w:p>
    <w:p w14:paraId="4D6CB871" w14:textId="5EEC962C" w:rsidR="007B1309" w:rsidRDefault="007B1309" w:rsidP="008E6CEE">
      <w:pPr>
        <w:pStyle w:val="Heading2"/>
        <w:ind w:left="1080"/>
      </w:pPr>
      <w:r w:rsidRPr="00445295">
        <w:t>Motivation</w:t>
      </w:r>
      <w:r>
        <w:t xml:space="preserve"> and considerations</w:t>
      </w:r>
    </w:p>
    <w:p w14:paraId="7BFADFF7" w14:textId="6E2D7B90" w:rsidR="004D49E6" w:rsidRPr="008C3753" w:rsidRDefault="00DE4168" w:rsidP="008E6CEE">
      <w:pPr>
        <w:jc w:val="both"/>
        <w:rPr>
          <w:rFonts w:cs="Arial"/>
          <w:szCs w:val="10"/>
        </w:rPr>
      </w:pPr>
      <w:r>
        <w:rPr>
          <w:rFonts w:cs="Arial"/>
          <w:szCs w:val="10"/>
        </w:rPr>
        <w:t xml:space="preserve">With the support of a larger number of DMRS ports in 6GR, it is desirable to have low density DMRS designs to contain </w:t>
      </w:r>
      <w:r w:rsidR="00AB49DE">
        <w:rPr>
          <w:rFonts w:cs="Arial"/>
          <w:szCs w:val="10"/>
        </w:rPr>
        <w:t>DMRS</w:t>
      </w:r>
      <w:r>
        <w:rPr>
          <w:rFonts w:cs="Arial"/>
          <w:szCs w:val="10"/>
        </w:rPr>
        <w:t xml:space="preserve"> overhead. With advanced receiver processing, including the use of AI/ML and/or other forms of data-driven design, it may be possible to aggressively reduce the DMRS overhead, thereby allowing more number of REs to be used toward PDSCH and PUSCH for higher throughput. In fact, some early evaluation results from companies show the potential of AI/ML toward reducing or even eliminating the DMRS overhead. Therefore, more proper and in-depth study at the initial stage of the 6G study would be beneficial to assess the performance, complexity, and implementation implications</w:t>
      </w:r>
      <w:bookmarkStart w:id="26" w:name="_Hlk204788680"/>
      <w:r w:rsidR="00AB49DE">
        <w:rPr>
          <w:rFonts w:cs="Arial"/>
          <w:szCs w:val="10"/>
        </w:rPr>
        <w:t xml:space="preserve"> of advanced receiver such as those based on AI/ML with DMRS overhead reduction</w:t>
      </w:r>
      <w:r w:rsidR="00AF2AE6" w:rsidRPr="008C3753">
        <w:rPr>
          <w:rFonts w:cs="Arial"/>
          <w:szCs w:val="10"/>
        </w:rPr>
        <w:t>.</w:t>
      </w:r>
    </w:p>
    <w:p w14:paraId="55F0AEAD" w14:textId="1CE52658" w:rsidR="00AD2082" w:rsidRPr="00895FBA" w:rsidRDefault="00AD2082" w:rsidP="00AD2082">
      <w:pPr>
        <w:pStyle w:val="Caption"/>
      </w:pPr>
      <w:bookmarkStart w:id="27" w:name="_Ref206170594"/>
      <w:bookmarkStart w:id="28" w:name="_Toc206152527"/>
      <w:bookmarkStart w:id="29" w:name="_Toc206152712"/>
      <w:bookmarkStart w:id="30" w:name="_Toc206152837"/>
      <w:bookmarkStart w:id="31" w:name="_Toc206157001"/>
      <w:bookmarkStart w:id="32" w:name="_Toc206157052"/>
      <w:bookmarkStart w:id="33" w:name="_Toc206160532"/>
      <w:bookmarkStart w:id="34" w:name="_Toc206160678"/>
      <w:bookmarkStart w:id="35" w:name="_Toc206160721"/>
      <w:bookmarkStart w:id="36" w:name="_Toc206162823"/>
      <w:bookmarkStart w:id="37" w:name="_Toc206163037"/>
      <w:bookmarkEnd w:id="26"/>
      <w:r>
        <w:t xml:space="preserve">Proposal </w:t>
      </w:r>
      <w:r>
        <w:fldChar w:fldCharType="begin"/>
      </w:r>
      <w:r>
        <w:instrText xml:space="preserve"> SEQ Proposal \* ARABIC </w:instrText>
      </w:r>
      <w:r>
        <w:fldChar w:fldCharType="separate"/>
      </w:r>
      <w:r w:rsidR="002161CA">
        <w:rPr>
          <w:noProof/>
        </w:rPr>
        <w:t>2</w:t>
      </w:r>
      <w:r>
        <w:fldChar w:fldCharType="end"/>
      </w:r>
      <w:r>
        <w:t xml:space="preserve">: </w:t>
      </w:r>
      <w:r w:rsidRPr="008C3753">
        <w:t xml:space="preserve">Identify the scenarios for which DMRS overhead reduction </w:t>
      </w:r>
      <w:r>
        <w:t>may</w:t>
      </w:r>
      <w:r w:rsidRPr="008C3753">
        <w:t xml:space="preserve"> be beneficial</w:t>
      </w:r>
      <w:r w:rsidRPr="00895FBA">
        <w:t>.</w:t>
      </w:r>
      <w:bookmarkEnd w:id="27"/>
      <w:bookmarkEnd w:id="28"/>
      <w:bookmarkEnd w:id="29"/>
      <w:bookmarkEnd w:id="30"/>
      <w:bookmarkEnd w:id="31"/>
      <w:bookmarkEnd w:id="32"/>
      <w:bookmarkEnd w:id="33"/>
      <w:bookmarkEnd w:id="34"/>
      <w:bookmarkEnd w:id="35"/>
      <w:bookmarkEnd w:id="36"/>
      <w:bookmarkEnd w:id="37"/>
    </w:p>
    <w:p w14:paraId="7BBAB17B" w14:textId="77777777" w:rsidR="00C873B2" w:rsidRPr="00AD2082" w:rsidRDefault="00C873B2" w:rsidP="008E6CEE">
      <w:pPr>
        <w:jc w:val="both"/>
        <w:rPr>
          <w:rFonts w:cs="Arial"/>
          <w:szCs w:val="10"/>
        </w:rPr>
      </w:pPr>
    </w:p>
    <w:p w14:paraId="0F13C56A" w14:textId="276C2B02" w:rsidR="00C873B2" w:rsidRDefault="00C873B2" w:rsidP="008E6CEE">
      <w:pPr>
        <w:jc w:val="both"/>
        <w:rPr>
          <w:rFonts w:cs="Arial"/>
          <w:szCs w:val="10"/>
        </w:rPr>
      </w:pPr>
      <w:r>
        <w:rPr>
          <w:rFonts w:cs="Arial"/>
          <w:szCs w:val="10"/>
        </w:rPr>
        <w:t>As stated in the 6GR study objective (RP-251881), “</w:t>
      </w:r>
      <w:r w:rsidRPr="00934C60">
        <w:rPr>
          <w:color w:val="000000" w:themeColor="text1"/>
        </w:rPr>
        <w:t>6GR and RAN design shall ensure that the 6G System can also operate without AI/ML</w:t>
      </w:r>
      <w:r>
        <w:rPr>
          <w:rFonts w:cs="Arial"/>
          <w:szCs w:val="10"/>
        </w:rPr>
        <w:t xml:space="preserve">”. Therefore, 6GR should have baseline DMRS pattern(s) that do not require advanced receiver processing. Therefore, our understanding is that the reduced DMRS overhead pattern to be studied should be an optional feature that can be supported by UEs capable of advanced receiver processing. </w:t>
      </w:r>
    </w:p>
    <w:p w14:paraId="03481B84" w14:textId="19D3C3F7" w:rsidR="00495168" w:rsidRPr="004F2375" w:rsidRDefault="00AD2082" w:rsidP="00AD2082">
      <w:pPr>
        <w:pStyle w:val="Caption"/>
        <w:rPr>
          <w:b w:val="0"/>
        </w:rPr>
      </w:pPr>
      <w:bookmarkStart w:id="38" w:name="_Toc206152528"/>
      <w:bookmarkStart w:id="39" w:name="_Toc206152713"/>
      <w:bookmarkStart w:id="40" w:name="_Toc206152838"/>
      <w:bookmarkStart w:id="41" w:name="_Toc206157002"/>
      <w:bookmarkStart w:id="42" w:name="_Toc206157053"/>
      <w:bookmarkStart w:id="43" w:name="_Toc206160533"/>
      <w:bookmarkStart w:id="44" w:name="_Toc206160679"/>
      <w:bookmarkStart w:id="45" w:name="_Toc206160722"/>
      <w:bookmarkStart w:id="46" w:name="_Toc206162824"/>
      <w:bookmarkStart w:id="47" w:name="_Toc206163038"/>
      <w:r>
        <w:t xml:space="preserve">Proposal </w:t>
      </w:r>
      <w:r>
        <w:fldChar w:fldCharType="begin"/>
      </w:r>
      <w:r>
        <w:instrText xml:space="preserve"> SEQ Proposal \* ARABIC </w:instrText>
      </w:r>
      <w:r>
        <w:fldChar w:fldCharType="separate"/>
      </w:r>
      <w:r w:rsidR="002161CA">
        <w:rPr>
          <w:noProof/>
        </w:rPr>
        <w:t>3</w:t>
      </w:r>
      <w:r>
        <w:fldChar w:fldCharType="end"/>
      </w:r>
      <w:r>
        <w:t xml:space="preserve">: </w:t>
      </w:r>
      <w:r w:rsidR="00495168" w:rsidRPr="008C3753">
        <w:t xml:space="preserve">Baseline DMRS pattern(s) for 6GR should work without advanced receiver processing; </w:t>
      </w:r>
      <w:r w:rsidR="00AB49DE">
        <w:t>DM</w:t>
      </w:r>
      <w:r w:rsidR="00495168" w:rsidRPr="008C3753">
        <w:t xml:space="preserve">RS overhead reduction relying on advanced receiver processing, if studied/specified, should be an </w:t>
      </w:r>
      <w:r w:rsidR="000A009F" w:rsidRPr="008C3753">
        <w:t>o</w:t>
      </w:r>
      <w:r w:rsidR="00495168" w:rsidRPr="008C3753">
        <w:t>ptional feature.</w:t>
      </w:r>
      <w:bookmarkEnd w:id="38"/>
      <w:bookmarkEnd w:id="39"/>
      <w:bookmarkEnd w:id="40"/>
      <w:bookmarkEnd w:id="41"/>
      <w:bookmarkEnd w:id="42"/>
      <w:bookmarkEnd w:id="43"/>
      <w:bookmarkEnd w:id="44"/>
      <w:bookmarkEnd w:id="45"/>
      <w:bookmarkEnd w:id="46"/>
      <w:bookmarkEnd w:id="47"/>
    </w:p>
    <w:p w14:paraId="27BC0432" w14:textId="77777777" w:rsidR="00C873B2" w:rsidRDefault="00C873B2" w:rsidP="008E6CEE">
      <w:pPr>
        <w:jc w:val="both"/>
        <w:rPr>
          <w:rFonts w:cs="Arial"/>
          <w:szCs w:val="10"/>
        </w:rPr>
      </w:pPr>
    </w:p>
    <w:p w14:paraId="7E04C708" w14:textId="6AFB6B36" w:rsidR="00C873B2" w:rsidRPr="008C3753" w:rsidRDefault="00C873B2" w:rsidP="008E6CEE">
      <w:pPr>
        <w:jc w:val="both"/>
        <w:rPr>
          <w:rFonts w:cs="Arial"/>
          <w:szCs w:val="10"/>
        </w:rPr>
      </w:pPr>
      <w:r>
        <w:rPr>
          <w:rFonts w:cs="Arial"/>
          <w:szCs w:val="10"/>
        </w:rPr>
        <w:t>Our understanding is that</w:t>
      </w:r>
      <w:r w:rsidR="00CE1525">
        <w:rPr>
          <w:rFonts w:cs="Arial"/>
          <w:szCs w:val="10"/>
        </w:rPr>
        <w:t xml:space="preserve">, while the DMRS pattern(s) at the Tx may be jointly optimized along with (AI/ML-based) advanced receiver, the DMRS pattern(s), once identified offline, may be explicitly specified. Therefore, the inference operation, if it involves the use of AI/ML, </w:t>
      </w:r>
      <w:r w:rsidR="00AB49DE">
        <w:rPr>
          <w:rFonts w:cs="Arial"/>
          <w:szCs w:val="10"/>
        </w:rPr>
        <w:t>would be</w:t>
      </w:r>
      <w:r w:rsidR="00CE1525">
        <w:rPr>
          <w:rFonts w:cs="Arial"/>
          <w:szCs w:val="10"/>
        </w:rPr>
        <w:t xml:space="preserve"> one-sided AI/ML model at the receiver side. That is, the AI/ML will be a UE-side model for PDSCH and a NW-side model for PUSCH. The transmitter-side processing is expected to remain </w:t>
      </w:r>
      <w:r w:rsidR="00AB49DE">
        <w:rPr>
          <w:rFonts w:cs="Arial"/>
          <w:szCs w:val="10"/>
        </w:rPr>
        <w:t>simple,</w:t>
      </w:r>
      <w:r w:rsidR="00CE1525">
        <w:rPr>
          <w:rFonts w:cs="Arial"/>
          <w:szCs w:val="10"/>
        </w:rPr>
        <w:t xml:space="preserve"> and no use of AI/ML is envisioned at the transmitter side. </w:t>
      </w:r>
    </w:p>
    <w:p w14:paraId="266EA7FD" w14:textId="358AA517" w:rsidR="00F157C3" w:rsidRPr="008C3753" w:rsidRDefault="00AD2082" w:rsidP="000743AD">
      <w:pPr>
        <w:pStyle w:val="Caption"/>
        <w:jc w:val="both"/>
        <w:rPr>
          <w:b w:val="0"/>
          <w:bCs w:val="0"/>
        </w:rPr>
      </w:pPr>
      <w:bookmarkStart w:id="48" w:name="_Toc206152529"/>
      <w:bookmarkStart w:id="49" w:name="_Toc206152714"/>
      <w:bookmarkStart w:id="50" w:name="_Toc206152839"/>
      <w:bookmarkStart w:id="51" w:name="_Toc206157003"/>
      <w:bookmarkStart w:id="52" w:name="_Toc206157054"/>
      <w:bookmarkStart w:id="53" w:name="_Toc206160534"/>
      <w:bookmarkStart w:id="54" w:name="_Toc206160680"/>
      <w:bookmarkStart w:id="55" w:name="_Toc206160723"/>
      <w:bookmarkStart w:id="56" w:name="_Toc206162825"/>
      <w:bookmarkStart w:id="57" w:name="_Toc206163039"/>
      <w:r>
        <w:t xml:space="preserve">Proposal </w:t>
      </w:r>
      <w:r>
        <w:fldChar w:fldCharType="begin"/>
      </w:r>
      <w:r>
        <w:instrText xml:space="preserve"> SEQ Proposal \* ARABIC </w:instrText>
      </w:r>
      <w:r>
        <w:fldChar w:fldCharType="separate"/>
      </w:r>
      <w:r w:rsidR="002161CA">
        <w:rPr>
          <w:noProof/>
        </w:rPr>
        <w:t>4</w:t>
      </w:r>
      <w:r>
        <w:fldChar w:fldCharType="end"/>
      </w:r>
      <w:r>
        <w:t>:</w:t>
      </w:r>
      <w:r w:rsidR="00F157C3" w:rsidRPr="008C3753">
        <w:t xml:space="preserve"> </w:t>
      </w:r>
      <w:r w:rsidR="00680BD4" w:rsidRPr="00680BD4">
        <w:t>For DMRS overhead reduction,</w:t>
      </w:r>
      <w:r w:rsidR="00F157C3" w:rsidRPr="008C3753">
        <w:t xml:space="preserve"> </w:t>
      </w:r>
      <w:r w:rsidR="00CE1525">
        <w:t>AI/ML models, if utilized, are expected to be one-sided models at the receiver side (i.e., UE-side model for PDSCH and NW-side model for PUSCH) for advanced receiver processing</w:t>
      </w:r>
      <w:r w:rsidR="0079454A" w:rsidRPr="008C3753">
        <w:t>.</w:t>
      </w:r>
      <w:r w:rsidR="00CE1525">
        <w:t xml:space="preserve"> The generation and transmission of DMRS and modulation symbols are not expected to involve the use of AI/ML inference.</w:t>
      </w:r>
      <w:bookmarkEnd w:id="48"/>
      <w:bookmarkEnd w:id="49"/>
      <w:bookmarkEnd w:id="50"/>
      <w:bookmarkEnd w:id="51"/>
      <w:bookmarkEnd w:id="52"/>
      <w:bookmarkEnd w:id="53"/>
      <w:bookmarkEnd w:id="54"/>
      <w:bookmarkEnd w:id="55"/>
      <w:bookmarkEnd w:id="56"/>
      <w:bookmarkEnd w:id="57"/>
    </w:p>
    <w:p w14:paraId="25D3B212" w14:textId="77777777" w:rsidR="00DC17E8" w:rsidRDefault="00DC17E8" w:rsidP="008E6CEE">
      <w:pPr>
        <w:jc w:val="both"/>
        <w:rPr>
          <w:rFonts w:cs="Arial"/>
        </w:rPr>
      </w:pPr>
    </w:p>
    <w:p w14:paraId="736C6F9B" w14:textId="3B11681B" w:rsidR="00CE1525" w:rsidRDefault="00CE1525" w:rsidP="008E6CEE">
      <w:pPr>
        <w:jc w:val="both"/>
      </w:pPr>
      <w:r>
        <w:rPr>
          <w:rFonts w:cs="Arial"/>
        </w:rPr>
        <w:lastRenderedPageBreak/>
        <w:t xml:space="preserve">It is noted that </w:t>
      </w:r>
      <w:r>
        <w:t>s</w:t>
      </w:r>
      <w:r w:rsidRPr="00470436">
        <w:t xml:space="preserve">pecific AI/ML </w:t>
      </w:r>
      <w:r w:rsidRPr="002E115C">
        <w:t>model</w:t>
      </w:r>
      <w:r w:rsidRPr="00470436">
        <w:t>s are not expected to be specified</w:t>
      </w:r>
      <w:r w:rsidRPr="002E115C">
        <w:t xml:space="preserve"> and are left to implementation</w:t>
      </w:r>
      <w:r>
        <w:t xml:space="preserve">. This is consistent with the AI/ML principles applied in Rel-18/19 study of AI/ML and is captured in the </w:t>
      </w:r>
      <w:r w:rsidRPr="00CE1525">
        <w:t>TR 38.843</w:t>
      </w:r>
    </w:p>
    <w:tbl>
      <w:tblPr>
        <w:tblStyle w:val="TableGrid"/>
        <w:tblW w:w="0" w:type="auto"/>
        <w:tblLook w:val="04A0" w:firstRow="1" w:lastRow="0" w:firstColumn="1" w:lastColumn="0" w:noHBand="0" w:noVBand="1"/>
      </w:tblPr>
      <w:tblGrid>
        <w:gridCol w:w="9350"/>
      </w:tblGrid>
      <w:tr w:rsidR="00CE1525" w14:paraId="2BAE25F7" w14:textId="77777777">
        <w:tc>
          <w:tcPr>
            <w:tcW w:w="9350" w:type="dxa"/>
          </w:tcPr>
          <w:p w14:paraId="5ACAA87A" w14:textId="73290ABC" w:rsidR="00CE1525" w:rsidRPr="00CE1525" w:rsidRDefault="00CE1525" w:rsidP="008E6CEE">
            <w:pPr>
              <w:pStyle w:val="NO"/>
              <w:jc w:val="both"/>
            </w:pPr>
            <w:r>
              <w:t>Note 1</w:t>
            </w:r>
            <w:r w:rsidRPr="00470436">
              <w:t>:</w:t>
            </w:r>
            <w:r>
              <w:tab/>
              <w:t>S</w:t>
            </w:r>
            <w:r w:rsidRPr="00470436">
              <w:t xml:space="preserve">pecific AI/ML </w:t>
            </w:r>
            <w:r w:rsidRPr="002E115C">
              <w:t>model</w:t>
            </w:r>
            <w:r w:rsidRPr="00470436">
              <w:t>s are not expected to be specified</w:t>
            </w:r>
            <w:r w:rsidRPr="002E115C">
              <w:t xml:space="preserve"> and are left to implementation</w:t>
            </w:r>
            <w:r>
              <w:t>. User data privacy needs to be preserved.</w:t>
            </w:r>
          </w:p>
        </w:tc>
      </w:tr>
    </w:tbl>
    <w:p w14:paraId="4B53E74D" w14:textId="6DE3C71F" w:rsidR="00D3239F" w:rsidRDefault="00CE1525" w:rsidP="008E6CEE">
      <w:pPr>
        <w:jc w:val="both"/>
      </w:pPr>
      <w:r>
        <w:rPr>
          <w:rFonts w:cs="Arial"/>
        </w:rPr>
        <w:t xml:space="preserve">Furthermore, while the 3gpp study of DMRS overhead reduction may rely on AI/ML and other data-driven designs, whether to use AI/ML or not is an implementation choice. In the end, what </w:t>
      </w:r>
      <w:r w:rsidR="00DC17E8">
        <w:rPr>
          <w:rFonts w:cs="Arial"/>
        </w:rPr>
        <w:t>may be</w:t>
      </w:r>
      <w:r>
        <w:rPr>
          <w:rFonts w:cs="Arial"/>
        </w:rPr>
        <w:t xml:space="preserve"> expected to be specified </w:t>
      </w:r>
      <w:r w:rsidR="008A1D3C">
        <w:rPr>
          <w:rFonts w:cs="Arial"/>
        </w:rPr>
        <w:t xml:space="preserve">out of the study </w:t>
      </w:r>
      <w:r>
        <w:rPr>
          <w:rFonts w:cs="Arial"/>
        </w:rPr>
        <w:t xml:space="preserve">is </w:t>
      </w:r>
      <w:r w:rsidR="00DC17E8">
        <w:rPr>
          <w:rFonts w:cs="Arial"/>
        </w:rPr>
        <w:t>advanced DMRS pattern</w:t>
      </w:r>
      <w:r w:rsidR="008A1D3C">
        <w:rPr>
          <w:rFonts w:cs="Arial"/>
        </w:rPr>
        <w:t>(</w:t>
      </w:r>
      <w:r w:rsidR="00DC17E8">
        <w:rPr>
          <w:rFonts w:cs="Arial"/>
        </w:rPr>
        <w:t>s</w:t>
      </w:r>
      <w:r w:rsidR="008A1D3C">
        <w:rPr>
          <w:rFonts w:cs="Arial"/>
        </w:rPr>
        <w:t>)</w:t>
      </w:r>
      <w:r w:rsidR="00DC17E8">
        <w:rPr>
          <w:rFonts w:cs="Arial"/>
        </w:rPr>
        <w:t xml:space="preserve">, </w:t>
      </w:r>
      <w:r>
        <w:rPr>
          <w:rFonts w:cs="Arial"/>
        </w:rPr>
        <w:t>various LCM procedures for data collection</w:t>
      </w:r>
      <w:r w:rsidR="00DC17E8">
        <w:rPr>
          <w:rFonts w:cs="Arial"/>
        </w:rPr>
        <w:t xml:space="preserve"> and monitoring (to facilitate data-driven model development and ensure proper performance), capability and applicability procedures, inference-related aspects to allow for time budget for advanced processing (such as processing timeline relaxation), and RAN4 requirements. The actual receiver implementation, whether AI/ML or not, is left for implementation choice</w:t>
      </w:r>
      <w:r w:rsidR="00E66043" w:rsidRPr="512B4132">
        <w:t xml:space="preserve">. </w:t>
      </w:r>
      <w:r w:rsidR="00DC17E8" w:rsidRPr="512B4132" w:rsidDel="00DC17E8">
        <w:t xml:space="preserve"> </w:t>
      </w:r>
      <w:r w:rsidR="00DC17E8">
        <w:t xml:space="preserve">In this sense, we think that the focus of the study should be the DMRS overhead reduction, which could potentially </w:t>
      </w:r>
      <w:r w:rsidR="008A1D3C">
        <w:t xml:space="preserve">be </w:t>
      </w:r>
      <w:r w:rsidR="00DC17E8">
        <w:t xml:space="preserve">achieved via the use of AI/ML receiver, rather than the AI/ML itself. While </w:t>
      </w:r>
      <w:r w:rsidR="008A1D3C">
        <w:t xml:space="preserve">the evaluation studies </w:t>
      </w:r>
      <w:r w:rsidR="00DC17E8">
        <w:t xml:space="preserve">may </w:t>
      </w:r>
      <w:r w:rsidR="008A1D3C">
        <w:t>be nominally based on AI/ML, the actual implementation, including whether to use AI/ML or non-AI/ML, is left for implementation choice. In this regard, the baseline comparison for the study may be non-advanced classical receivers, e.g., LMMSE channel estimation.</w:t>
      </w:r>
    </w:p>
    <w:p w14:paraId="60FE83E7" w14:textId="2B2DD9AE" w:rsidR="008A1D3C" w:rsidRDefault="00B32CD1" w:rsidP="00B32CD1">
      <w:pPr>
        <w:pStyle w:val="Caption"/>
        <w:rPr>
          <w:b w:val="0"/>
          <w:bCs w:val="0"/>
        </w:rPr>
      </w:pPr>
      <w:bookmarkStart w:id="58" w:name="_Toc206152715"/>
      <w:bookmarkStart w:id="59" w:name="_Toc206152840"/>
      <w:bookmarkStart w:id="60" w:name="_Toc206157004"/>
      <w:bookmarkStart w:id="61" w:name="_Toc206157055"/>
      <w:bookmarkStart w:id="62" w:name="_Toc206160535"/>
      <w:bookmarkStart w:id="63" w:name="_Toc206160681"/>
      <w:bookmarkStart w:id="64" w:name="_Toc206160724"/>
      <w:bookmarkStart w:id="65" w:name="_Toc206162826"/>
      <w:bookmarkStart w:id="66" w:name="_Toc206163040"/>
      <w:r>
        <w:t xml:space="preserve">Proposal </w:t>
      </w:r>
      <w:r>
        <w:fldChar w:fldCharType="begin"/>
      </w:r>
      <w:r>
        <w:instrText xml:space="preserve"> SEQ Proposal \* ARABIC </w:instrText>
      </w:r>
      <w:r>
        <w:fldChar w:fldCharType="separate"/>
      </w:r>
      <w:r w:rsidR="002161CA">
        <w:rPr>
          <w:noProof/>
        </w:rPr>
        <w:t>5</w:t>
      </w:r>
      <w:r>
        <w:fldChar w:fldCharType="end"/>
      </w:r>
      <w:r>
        <w:t>:</w:t>
      </w:r>
      <w:r w:rsidR="008A1D3C">
        <w:t xml:space="preserve"> </w:t>
      </w:r>
      <w:r w:rsidR="00680BD4" w:rsidRPr="00680BD4">
        <w:t>For DMRS overhead reduction,</w:t>
      </w:r>
      <w:r w:rsidR="00680BD4">
        <w:t xml:space="preserve"> while</w:t>
      </w:r>
      <w:r w:rsidR="008A1D3C">
        <w:t xml:space="preserve"> the study may be based on AI/ML, </w:t>
      </w:r>
      <w:r w:rsidR="007B1309" w:rsidRPr="008C3753">
        <w:t>AI/ML algorithm is up to implementation and shall not be specified. It is up to implementation whether to use AI/ML or non-AI/ML</w:t>
      </w:r>
      <w:r w:rsidR="00AD3E16">
        <w:t>.</w:t>
      </w:r>
      <w:bookmarkEnd w:id="58"/>
      <w:bookmarkEnd w:id="59"/>
      <w:bookmarkEnd w:id="60"/>
      <w:bookmarkEnd w:id="61"/>
      <w:bookmarkEnd w:id="62"/>
      <w:bookmarkEnd w:id="63"/>
      <w:bookmarkEnd w:id="64"/>
      <w:bookmarkEnd w:id="65"/>
      <w:bookmarkEnd w:id="66"/>
    </w:p>
    <w:p w14:paraId="1B38F56A" w14:textId="1C26B601" w:rsidR="003B0C29" w:rsidRPr="003B0C29" w:rsidRDefault="00B32CD1" w:rsidP="00B32CD1">
      <w:pPr>
        <w:pStyle w:val="Caption"/>
        <w:rPr>
          <w:b w:val="0"/>
          <w:bCs w:val="0"/>
        </w:rPr>
      </w:pPr>
      <w:bookmarkStart w:id="67" w:name="_Toc206152716"/>
      <w:bookmarkStart w:id="68" w:name="_Toc206152841"/>
      <w:bookmarkStart w:id="69" w:name="_Toc206157005"/>
      <w:bookmarkStart w:id="70" w:name="_Toc206157056"/>
      <w:bookmarkStart w:id="71" w:name="_Toc206160536"/>
      <w:bookmarkStart w:id="72" w:name="_Toc206160682"/>
      <w:bookmarkStart w:id="73" w:name="_Toc206160725"/>
      <w:bookmarkStart w:id="74" w:name="_Toc206162827"/>
      <w:bookmarkStart w:id="75" w:name="_Toc206163041"/>
      <w:r>
        <w:t xml:space="preserve">Proposal </w:t>
      </w:r>
      <w:r>
        <w:fldChar w:fldCharType="begin"/>
      </w:r>
      <w:r>
        <w:instrText xml:space="preserve"> SEQ Proposal \* ARABIC </w:instrText>
      </w:r>
      <w:r>
        <w:fldChar w:fldCharType="separate"/>
      </w:r>
      <w:r w:rsidR="002161CA">
        <w:rPr>
          <w:noProof/>
        </w:rPr>
        <w:t>6</w:t>
      </w:r>
      <w:r>
        <w:fldChar w:fldCharType="end"/>
      </w:r>
      <w:r>
        <w:t>:</w:t>
      </w:r>
      <w:r w:rsidR="008A1D3C">
        <w:t xml:space="preserve"> </w:t>
      </w:r>
      <w:r w:rsidR="003B0C29" w:rsidRPr="003B0C29">
        <w:t>Classical receiver, (e.g., robust MMSE channel estimation) may be used as a baseline for the study</w:t>
      </w:r>
      <w:r w:rsidR="008A1D3C">
        <w:t xml:space="preserve"> of DMRS overhead reduction.</w:t>
      </w:r>
      <w:bookmarkEnd w:id="67"/>
      <w:bookmarkEnd w:id="68"/>
      <w:bookmarkEnd w:id="69"/>
      <w:bookmarkEnd w:id="70"/>
      <w:bookmarkEnd w:id="71"/>
      <w:bookmarkEnd w:id="72"/>
      <w:bookmarkEnd w:id="73"/>
      <w:bookmarkEnd w:id="74"/>
      <w:bookmarkEnd w:id="75"/>
    </w:p>
    <w:p w14:paraId="02341455" w14:textId="77777777" w:rsidR="008A1D3C" w:rsidRDefault="008A1D3C" w:rsidP="008E6CEE">
      <w:pPr>
        <w:jc w:val="both"/>
        <w:rPr>
          <w:lang w:eastAsia="en-US"/>
        </w:rPr>
      </w:pPr>
    </w:p>
    <w:p w14:paraId="3D031474" w14:textId="12C2E884" w:rsidR="00DC006B" w:rsidRPr="008C3753" w:rsidRDefault="007B1309" w:rsidP="008E6CEE">
      <w:pPr>
        <w:jc w:val="both"/>
        <w:rPr>
          <w:lang w:eastAsia="en-US"/>
        </w:rPr>
      </w:pPr>
      <w:r>
        <w:rPr>
          <w:lang w:eastAsia="en-US"/>
        </w:rPr>
        <w:t>Various potential approaches proposed by companies toward DMRS overhead reduction include:</w:t>
      </w:r>
    </w:p>
    <w:p w14:paraId="3A347C02" w14:textId="5A87E832" w:rsidR="00DC006B" w:rsidRPr="008C3753" w:rsidRDefault="007B1309" w:rsidP="008E6CEE">
      <w:pPr>
        <w:pStyle w:val="ListParagraph"/>
        <w:numPr>
          <w:ilvl w:val="0"/>
          <w:numId w:val="28"/>
        </w:numPr>
        <w:jc w:val="both"/>
        <w:rPr>
          <w:lang w:eastAsia="en-US"/>
        </w:rPr>
      </w:pPr>
      <w:r>
        <w:rPr>
          <w:lang w:eastAsia="en-US"/>
        </w:rPr>
        <w:t xml:space="preserve">Regular DMRS pattern (similar to those in 5G </w:t>
      </w:r>
      <w:r w:rsidR="00DC006B" w:rsidRPr="008C3753">
        <w:rPr>
          <w:lang w:eastAsia="en-US"/>
        </w:rPr>
        <w:t>NR</w:t>
      </w:r>
      <w:r>
        <w:rPr>
          <w:lang w:eastAsia="en-US"/>
        </w:rPr>
        <w:t>)</w:t>
      </w:r>
      <w:r w:rsidR="00DC006B" w:rsidRPr="008C3753">
        <w:rPr>
          <w:lang w:eastAsia="en-US"/>
        </w:rPr>
        <w:t xml:space="preserve"> with lower density (sparser in time and/or frequency)</w:t>
      </w:r>
    </w:p>
    <w:p w14:paraId="0A8638B7" w14:textId="1B5EA72B" w:rsidR="00DC006B" w:rsidRPr="008C3753" w:rsidRDefault="007B1309" w:rsidP="008E6CEE">
      <w:pPr>
        <w:pStyle w:val="ListParagraph"/>
        <w:numPr>
          <w:ilvl w:val="0"/>
          <w:numId w:val="28"/>
        </w:numPr>
        <w:jc w:val="both"/>
        <w:rPr>
          <w:lang w:eastAsia="en-US"/>
        </w:rPr>
      </w:pPr>
      <w:r>
        <w:rPr>
          <w:lang w:eastAsia="en-US"/>
        </w:rPr>
        <w:t>Superposed DMRS data</w:t>
      </w:r>
    </w:p>
    <w:p w14:paraId="6AAA1C47" w14:textId="512176BE" w:rsidR="00A54986" w:rsidRPr="008C3753" w:rsidRDefault="007B1309" w:rsidP="008E6CEE">
      <w:pPr>
        <w:pStyle w:val="ListParagraph"/>
        <w:numPr>
          <w:ilvl w:val="0"/>
          <w:numId w:val="28"/>
        </w:numPr>
        <w:jc w:val="both"/>
        <w:rPr>
          <w:lang w:eastAsia="en-US"/>
        </w:rPr>
      </w:pPr>
      <w:r>
        <w:rPr>
          <w:lang w:eastAsia="en-US"/>
        </w:rPr>
        <w:t xml:space="preserve">Learned constellation for </w:t>
      </w:r>
      <w:r w:rsidR="008225EE" w:rsidRPr="008C3753">
        <w:rPr>
          <w:lang w:eastAsia="en-US"/>
        </w:rPr>
        <w:t>“</w:t>
      </w:r>
      <w:r w:rsidR="000D3FB2" w:rsidRPr="008C3753">
        <w:rPr>
          <w:lang w:eastAsia="en-US"/>
        </w:rPr>
        <w:t>p</w:t>
      </w:r>
      <w:r w:rsidR="008225EE" w:rsidRPr="008C3753">
        <w:rPr>
          <w:lang w:eastAsia="en-US"/>
        </w:rPr>
        <w:t>ilotless”</w:t>
      </w:r>
      <w:r w:rsidR="0007337B" w:rsidRPr="008C3753">
        <w:rPr>
          <w:lang w:eastAsia="en-US"/>
        </w:rPr>
        <w:t xml:space="preserve"> transmission</w:t>
      </w:r>
      <w:r w:rsidR="008225EE" w:rsidRPr="008C3753">
        <w:rPr>
          <w:lang w:eastAsia="en-US"/>
        </w:rPr>
        <w:t xml:space="preserve"> </w:t>
      </w:r>
    </w:p>
    <w:p w14:paraId="60CA14D0" w14:textId="5504CB0F" w:rsidR="00D04003" w:rsidRPr="008C3753" w:rsidRDefault="008C2386" w:rsidP="008E6CEE">
      <w:pPr>
        <w:pStyle w:val="ListParagraph"/>
        <w:numPr>
          <w:ilvl w:val="0"/>
          <w:numId w:val="28"/>
        </w:numPr>
        <w:jc w:val="both"/>
        <w:rPr>
          <w:lang w:eastAsia="en-US"/>
        </w:rPr>
      </w:pPr>
      <w:r w:rsidRPr="008C3753">
        <w:rPr>
          <w:lang w:eastAsia="en-US"/>
        </w:rPr>
        <w:t>Hybrid of above</w:t>
      </w:r>
    </w:p>
    <w:p w14:paraId="423809D8" w14:textId="288AC3E3" w:rsidR="00802425" w:rsidRPr="008C3753" w:rsidRDefault="007B1309" w:rsidP="008E6CEE">
      <w:pPr>
        <w:jc w:val="both"/>
      </w:pPr>
      <w:r>
        <w:t>In all of the potential DMRS patterns and DMRS/data multiplexing schemes, t</w:t>
      </w:r>
      <w:r w:rsidR="00C4387F" w:rsidRPr="008C3753">
        <w:t>he receiver complexity shall be carefully studied for each scheme, along with the throughput</w:t>
      </w:r>
      <w:r w:rsidR="00C97BB1" w:rsidRPr="008C3753">
        <w:t xml:space="preserve"> evaluation</w:t>
      </w:r>
      <w:r w:rsidR="00C4387F" w:rsidRPr="008C3753">
        <w:t>.</w:t>
      </w:r>
      <w:r>
        <w:t xml:space="preserve"> </w:t>
      </w:r>
    </w:p>
    <w:p w14:paraId="6EA282AE" w14:textId="77777777" w:rsidR="007B1309" w:rsidRDefault="007B1309" w:rsidP="008E6CEE">
      <w:pPr>
        <w:jc w:val="both"/>
      </w:pPr>
      <w:r>
        <w:t>If a simpler DMRS pattern that allows for simpler transmitter/receiver implementation achieves similar performance to a more complicated scheme, then there is no reason to go with the more complicated scheme.</w:t>
      </w:r>
    </w:p>
    <w:p w14:paraId="75C5063A" w14:textId="348ADDD0" w:rsidR="00361B59" w:rsidRDefault="00361B59" w:rsidP="008E6CEE">
      <w:pPr>
        <w:jc w:val="both"/>
        <w:rPr>
          <w:b/>
          <w:bCs/>
        </w:rPr>
      </w:pPr>
      <w:r>
        <w:t>Receiver schemes with separate channel estimation and demod are highly preferred over those with joint channel estimation and demod; the latter typically has very high complexity.</w:t>
      </w:r>
    </w:p>
    <w:p w14:paraId="6F4EB90F" w14:textId="7E198023" w:rsidR="00802425" w:rsidRPr="00023D75" w:rsidRDefault="00B32CD1" w:rsidP="00023D75">
      <w:pPr>
        <w:pStyle w:val="Caption"/>
        <w:jc w:val="both"/>
      </w:pPr>
      <w:bookmarkStart w:id="76" w:name="_Toc206152717"/>
      <w:bookmarkStart w:id="77" w:name="_Toc206152842"/>
      <w:bookmarkStart w:id="78" w:name="_Toc206157006"/>
      <w:bookmarkStart w:id="79" w:name="_Toc206157057"/>
      <w:bookmarkStart w:id="80" w:name="_Toc206160537"/>
      <w:bookmarkStart w:id="81" w:name="_Toc206160683"/>
      <w:bookmarkStart w:id="82" w:name="_Toc206160726"/>
      <w:bookmarkStart w:id="83" w:name="_Toc206162828"/>
      <w:bookmarkStart w:id="84" w:name="_Toc206163042"/>
      <w:r>
        <w:t xml:space="preserve">Proposal </w:t>
      </w:r>
      <w:r>
        <w:fldChar w:fldCharType="begin"/>
      </w:r>
      <w:r>
        <w:instrText xml:space="preserve"> SEQ Proposal \* ARABIC </w:instrText>
      </w:r>
      <w:r>
        <w:fldChar w:fldCharType="separate"/>
      </w:r>
      <w:r w:rsidR="002161CA">
        <w:rPr>
          <w:noProof/>
        </w:rPr>
        <w:t>7</w:t>
      </w:r>
      <w:r>
        <w:fldChar w:fldCharType="end"/>
      </w:r>
      <w:r>
        <w:t>:</w:t>
      </w:r>
      <w:r w:rsidR="00802425" w:rsidRPr="008C3753">
        <w:t xml:space="preserve"> Implementation complexity should be carefully considered</w:t>
      </w:r>
      <w:r w:rsidR="00680BD4">
        <w:t xml:space="preserve"> for the study of DMRS overhead reduction</w:t>
      </w:r>
      <w:r w:rsidR="00AF621C" w:rsidRPr="008C3753">
        <w:t>.</w:t>
      </w:r>
      <w:bookmarkEnd w:id="76"/>
      <w:bookmarkEnd w:id="77"/>
      <w:bookmarkEnd w:id="78"/>
      <w:bookmarkEnd w:id="79"/>
      <w:bookmarkEnd w:id="80"/>
      <w:bookmarkEnd w:id="81"/>
      <w:bookmarkEnd w:id="82"/>
      <w:bookmarkEnd w:id="83"/>
      <w:bookmarkEnd w:id="84"/>
    </w:p>
    <w:p w14:paraId="0F2F5C4D" w14:textId="74FEDEFE" w:rsidR="00CE1A08" w:rsidRPr="00023D75" w:rsidRDefault="00B32CD1" w:rsidP="00023D75">
      <w:pPr>
        <w:pStyle w:val="Caption"/>
        <w:jc w:val="both"/>
      </w:pPr>
      <w:bookmarkStart w:id="85" w:name="_Toc206152718"/>
      <w:bookmarkStart w:id="86" w:name="_Toc206152843"/>
      <w:bookmarkStart w:id="87" w:name="_Toc206157007"/>
      <w:bookmarkStart w:id="88" w:name="_Toc206157058"/>
      <w:bookmarkStart w:id="89" w:name="_Toc206160538"/>
      <w:bookmarkStart w:id="90" w:name="_Toc206160684"/>
      <w:bookmarkStart w:id="91" w:name="_Toc206160727"/>
      <w:bookmarkStart w:id="92" w:name="_Toc206162829"/>
      <w:bookmarkStart w:id="93" w:name="_Toc206163043"/>
      <w:r>
        <w:t xml:space="preserve">Proposal </w:t>
      </w:r>
      <w:r>
        <w:fldChar w:fldCharType="begin"/>
      </w:r>
      <w:r>
        <w:instrText xml:space="preserve"> SEQ Proposal \* ARABIC </w:instrText>
      </w:r>
      <w:r>
        <w:fldChar w:fldCharType="separate"/>
      </w:r>
      <w:r w:rsidR="002161CA">
        <w:rPr>
          <w:noProof/>
        </w:rPr>
        <w:t>8</w:t>
      </w:r>
      <w:r>
        <w:fldChar w:fldCharType="end"/>
      </w:r>
      <w:r w:rsidR="003B0C29">
        <w:t xml:space="preserve">: </w:t>
      </w:r>
      <w:r w:rsidR="00680BD4" w:rsidRPr="00680BD4">
        <w:t>For DMRS overhead reduction,</w:t>
      </w:r>
      <w:r w:rsidR="003B0C29">
        <w:t xml:space="preserve"> </w:t>
      </w:r>
      <w:r w:rsidR="003B0C29" w:rsidRPr="003B0C29">
        <w:t xml:space="preserve">DMRS patterns/schemes that allow for lower complexity implementation </w:t>
      </w:r>
      <w:r w:rsidR="002D5264" w:rsidRPr="003B0C29">
        <w:t>are</w:t>
      </w:r>
      <w:r w:rsidR="003B0C29" w:rsidRPr="003B0C29">
        <w:t xml:space="preserve"> preferred.</w:t>
      </w:r>
      <w:r w:rsidR="007B1309" w:rsidRPr="512B4132">
        <w:t xml:space="preserve"> </w:t>
      </w:r>
      <w:r w:rsidR="00CE1A08" w:rsidRPr="512B4132">
        <w:t>More complicated schemes (such as pilotless transmission, superposed pilot and data, irregular DMRS pattern) need clear justification in terms of performance benefits over simpler schemes (such as sparse DMRS pattern, regular DMRS pattern).</w:t>
      </w:r>
      <w:r w:rsidR="00361B59">
        <w:t xml:space="preserve"> </w:t>
      </w:r>
      <w:r w:rsidR="00361B59" w:rsidRPr="00361B59">
        <w:t>Receiver schemes with separate channel estimation and demod are highly preferred over those with joint channel estimation</w:t>
      </w:r>
      <w:r w:rsidR="00361B59">
        <w:t xml:space="preserve"> and demod</w:t>
      </w:r>
      <w:r w:rsidR="00361B59" w:rsidRPr="00361B59">
        <w:t>.</w:t>
      </w:r>
      <w:bookmarkEnd w:id="85"/>
      <w:bookmarkEnd w:id="86"/>
      <w:bookmarkEnd w:id="87"/>
      <w:bookmarkEnd w:id="88"/>
      <w:bookmarkEnd w:id="89"/>
      <w:bookmarkEnd w:id="90"/>
      <w:bookmarkEnd w:id="91"/>
      <w:bookmarkEnd w:id="92"/>
      <w:bookmarkEnd w:id="93"/>
    </w:p>
    <w:p w14:paraId="4C9F4FE0" w14:textId="77777777" w:rsidR="007B1309" w:rsidRDefault="007B1309" w:rsidP="008E6CEE">
      <w:pPr>
        <w:jc w:val="both"/>
        <w:rPr>
          <w:b/>
          <w:bCs/>
        </w:rPr>
      </w:pPr>
    </w:p>
    <w:p w14:paraId="557ADAAC" w14:textId="742C49C4" w:rsidR="007B1309" w:rsidRDefault="007B1309" w:rsidP="008E6CEE">
      <w:pPr>
        <w:jc w:val="both"/>
      </w:pPr>
      <w:r w:rsidRPr="512B4132">
        <w:t xml:space="preserve">Careful considerations have to be </w:t>
      </w:r>
      <w:r>
        <w:t xml:space="preserve">taken for evaluation studies, including the construction of the training and evaluation dataset. For example, it may be easier to train an AI/ML model for a specific channel profile </w:t>
      </w:r>
      <w:r w:rsidR="00FC40FD">
        <w:t>that shows good performance gain, but such gain may be an artifact of the AI/ML model “memorizing” or “overfitting” to the specific channel profile and may not be realizable in practice unless the AI/ML model is generalizable. So, g</w:t>
      </w:r>
      <w:r>
        <w:t xml:space="preserve">eneralization aspects should be carefully considered in the evaluation study, so that </w:t>
      </w:r>
      <w:r w:rsidR="00FC40FD">
        <w:t>real world performance could be properly assessed.</w:t>
      </w:r>
    </w:p>
    <w:p w14:paraId="71CE2C4F" w14:textId="17DA790B" w:rsidR="00FC40FD" w:rsidRDefault="00B32CD1" w:rsidP="00B32CD1">
      <w:pPr>
        <w:pStyle w:val="Caption"/>
      </w:pPr>
      <w:bookmarkStart w:id="94" w:name="_Toc206152719"/>
      <w:bookmarkStart w:id="95" w:name="_Toc206152844"/>
      <w:bookmarkStart w:id="96" w:name="_Toc206157008"/>
      <w:bookmarkStart w:id="97" w:name="_Toc206157059"/>
      <w:bookmarkStart w:id="98" w:name="_Toc206160539"/>
      <w:bookmarkStart w:id="99" w:name="_Toc206160685"/>
      <w:bookmarkStart w:id="100" w:name="_Toc206160728"/>
      <w:bookmarkStart w:id="101" w:name="_Toc206162830"/>
      <w:bookmarkStart w:id="102" w:name="_Toc206163044"/>
      <w:r>
        <w:t xml:space="preserve">Proposal </w:t>
      </w:r>
      <w:r>
        <w:fldChar w:fldCharType="begin"/>
      </w:r>
      <w:r>
        <w:instrText xml:space="preserve"> SEQ Proposal \* ARABIC </w:instrText>
      </w:r>
      <w:r>
        <w:fldChar w:fldCharType="separate"/>
      </w:r>
      <w:r w:rsidR="002161CA">
        <w:rPr>
          <w:noProof/>
        </w:rPr>
        <w:t>9</w:t>
      </w:r>
      <w:r>
        <w:fldChar w:fldCharType="end"/>
      </w:r>
      <w:r w:rsidR="00FC40FD">
        <w:t>:</w:t>
      </w:r>
      <w:r w:rsidR="00FC40FD" w:rsidRPr="00FC40FD">
        <w:t xml:space="preserve"> </w:t>
      </w:r>
      <w:r w:rsidR="00680BD4" w:rsidRPr="00680BD4">
        <w:t>For DMRS overhead reduction,</w:t>
      </w:r>
      <w:r w:rsidR="00680BD4">
        <w:t xml:space="preserve"> g</w:t>
      </w:r>
      <w:r w:rsidR="00680BD4" w:rsidRPr="00FC40FD">
        <w:t>eneralization</w:t>
      </w:r>
      <w:r w:rsidR="00680BD4" w:rsidRPr="00FC40FD">
        <w:rPr>
          <w:b w:val="0"/>
        </w:rPr>
        <w:t xml:space="preserve"> </w:t>
      </w:r>
      <w:r w:rsidR="00FC40FD" w:rsidRPr="00FC40FD">
        <w:t>aspects should be carefully considered in the evaluation study, so that real world performance could be properly assessed.</w:t>
      </w:r>
      <w:bookmarkEnd w:id="94"/>
      <w:bookmarkEnd w:id="95"/>
      <w:bookmarkEnd w:id="96"/>
      <w:bookmarkEnd w:id="97"/>
      <w:bookmarkEnd w:id="98"/>
      <w:bookmarkEnd w:id="99"/>
      <w:bookmarkEnd w:id="100"/>
      <w:bookmarkEnd w:id="101"/>
      <w:bookmarkEnd w:id="102"/>
    </w:p>
    <w:p w14:paraId="7C5A28FB" w14:textId="77777777" w:rsidR="007B1309" w:rsidRPr="007B1309" w:rsidRDefault="007B1309" w:rsidP="008E6CEE">
      <w:pPr>
        <w:jc w:val="both"/>
        <w:rPr>
          <w:b/>
          <w:bCs/>
        </w:rPr>
      </w:pPr>
    </w:p>
    <w:p w14:paraId="1F610BA1" w14:textId="4B0C7204" w:rsidR="00F559BE" w:rsidRDefault="007B1309" w:rsidP="008E6CEE">
      <w:pPr>
        <w:pStyle w:val="Heading2"/>
        <w:ind w:left="1080"/>
        <w:jc w:val="both"/>
      </w:pPr>
      <w:r>
        <w:t>Preliminary evaluation results</w:t>
      </w:r>
      <w:r w:rsidR="00027B7F">
        <w:t xml:space="preserve"> </w:t>
      </w:r>
    </w:p>
    <w:p w14:paraId="568AC2F2" w14:textId="77777777" w:rsidR="007B1309" w:rsidRDefault="007B1309" w:rsidP="008E6CEE">
      <w:pPr>
        <w:jc w:val="both"/>
        <w:rPr>
          <w:b/>
        </w:rPr>
      </w:pPr>
    </w:p>
    <w:p w14:paraId="5F75C154" w14:textId="18D2FAAC" w:rsidR="008B5BC4" w:rsidRDefault="008B5BC4" w:rsidP="008E6CEE">
      <w:pPr>
        <w:jc w:val="both"/>
      </w:pPr>
      <w:r>
        <w:t xml:space="preserve">In this subsection, we provide preliminary evaluation results for DMRS overhead reduction with advanced receiver processing. We used neural-network (NN)-based </w:t>
      </w:r>
      <w:r w:rsidR="007742AC">
        <w:t xml:space="preserve">data-aided </w:t>
      </w:r>
      <w:r>
        <w:t>channel estimation</w:t>
      </w:r>
      <w:r w:rsidR="007742AC">
        <w:t xml:space="preserve"> (DACE)</w:t>
      </w:r>
      <w:r>
        <w:t xml:space="preserve"> or NN-based joint channel estimation demod as a proxy for advanced receivers for the evaluation purpose. </w:t>
      </w:r>
    </w:p>
    <w:p w14:paraId="4C84D298" w14:textId="03CB1A92" w:rsidR="008B5BC4" w:rsidRDefault="008B5BC4" w:rsidP="008E6CEE">
      <w:pPr>
        <w:jc w:val="both"/>
      </w:pPr>
      <w:r>
        <w:t>In the following figure, we considered</w:t>
      </w:r>
    </w:p>
    <w:p w14:paraId="036BE42F" w14:textId="7668AB00" w:rsidR="008B5BC4" w:rsidRDefault="00BE035C" w:rsidP="008E6CEE">
      <w:pPr>
        <w:pStyle w:val="ListParagraph"/>
        <w:numPr>
          <w:ilvl w:val="0"/>
          <w:numId w:val="28"/>
        </w:numPr>
        <w:jc w:val="both"/>
      </w:pPr>
      <w:r>
        <w:t xml:space="preserve">5G </w:t>
      </w:r>
      <w:r w:rsidR="008B5BC4">
        <w:t>NR DMRS pattern, with classical receiver (robust MMSE channel estimation and MAP detection)</w:t>
      </w:r>
    </w:p>
    <w:p w14:paraId="0F7BDAAD" w14:textId="7B7E1214" w:rsidR="008B5BC4" w:rsidRDefault="00BE035C" w:rsidP="008E6CEE">
      <w:pPr>
        <w:pStyle w:val="ListParagraph"/>
        <w:numPr>
          <w:ilvl w:val="0"/>
          <w:numId w:val="28"/>
        </w:numPr>
        <w:jc w:val="both"/>
      </w:pPr>
      <w:r>
        <w:t xml:space="preserve">5G </w:t>
      </w:r>
      <w:r w:rsidR="008B5BC4">
        <w:t>NR DMRS pattern, with NN receiver</w:t>
      </w:r>
    </w:p>
    <w:p w14:paraId="4F442C88" w14:textId="715E8EF3" w:rsidR="008B5BC4" w:rsidRDefault="008B5BC4" w:rsidP="008E6CEE">
      <w:pPr>
        <w:pStyle w:val="ListParagraph"/>
        <w:numPr>
          <w:ilvl w:val="0"/>
          <w:numId w:val="28"/>
        </w:numPr>
        <w:jc w:val="both"/>
      </w:pPr>
      <w:r>
        <w:t>Superimposed DMRS and data, with NN receiver</w:t>
      </w:r>
    </w:p>
    <w:p w14:paraId="4055A235" w14:textId="4FCCD420" w:rsidR="008B5BC4" w:rsidRDefault="008B5BC4" w:rsidP="008E6CEE">
      <w:pPr>
        <w:pStyle w:val="ListParagraph"/>
        <w:numPr>
          <w:ilvl w:val="0"/>
          <w:numId w:val="28"/>
        </w:numPr>
        <w:jc w:val="both"/>
      </w:pPr>
      <w:r>
        <w:t>Pilotless learned constellation, with NN receiver</w:t>
      </w:r>
    </w:p>
    <w:p w14:paraId="3168019D" w14:textId="5B9715C6" w:rsidR="008B5BC4" w:rsidRDefault="008B5BC4" w:rsidP="008E6CEE">
      <w:pPr>
        <w:jc w:val="both"/>
      </w:pPr>
      <w:r>
        <w:t xml:space="preserve">Evaluations were done for </w:t>
      </w:r>
      <w:r w:rsidR="00BE035C">
        <w:t xml:space="preserve">SISO </w:t>
      </w:r>
      <w:r>
        <w:t xml:space="preserve">TDL-C channels with 300ns rms delay spread and 60km/h. </w:t>
      </w:r>
      <w:r w:rsidR="00361B59">
        <w:t xml:space="preserve">Evaluated metrics are uncoded BER and associated goodput. </w:t>
      </w:r>
      <w:r w:rsidR="00F43E33">
        <w:t xml:space="preserve">Here, goodput is defined as </w:t>
      </w:r>
      <w:r w:rsidR="00F43E33" w:rsidRPr="00F43E33">
        <w:t xml:space="preserve">(1-BER) * </w:t>
      </w:r>
      <w:r w:rsidR="00F43E33">
        <w:t>ModOrder</w:t>
      </w:r>
      <w:r w:rsidR="00F43E33" w:rsidRPr="00F43E33">
        <w:t xml:space="preserve"> * # data REs / # total REs</w:t>
      </w:r>
      <w:r w:rsidR="00F43E33">
        <w:t xml:space="preserve">. </w:t>
      </w:r>
      <w:r>
        <w:t xml:space="preserve">No channel coding was applied </w:t>
      </w:r>
      <w:r w:rsidR="00361B59">
        <w:t xml:space="preserve">in the evaluations. </w:t>
      </w:r>
    </w:p>
    <w:p w14:paraId="5A9D3C86" w14:textId="77777777" w:rsidR="00F43E33" w:rsidRDefault="00F10B37" w:rsidP="008E6CEE">
      <w:pPr>
        <w:jc w:val="both"/>
      </w:pPr>
      <w:r>
        <w:t xml:space="preserve">From the evaluations, it is observed that the NN-based receivers can successfully perform channel estimation and demodulation under lower DMRS density, thereby achieving increased goodput. However, the NN used for the evaluation has very high complexity </w:t>
      </w:r>
      <w:r w:rsidR="00BE035C">
        <w:t>and is impractical</w:t>
      </w:r>
      <w:r>
        <w:t>.</w:t>
      </w:r>
      <w:r w:rsidR="00BE035C">
        <w:t xml:space="preserve"> </w:t>
      </w:r>
    </w:p>
    <w:p w14:paraId="402B7B88" w14:textId="797D7F4C" w:rsidR="00F10B37" w:rsidRDefault="00F43E33" w:rsidP="008E6CEE">
      <w:pPr>
        <w:jc w:val="both"/>
      </w:pPr>
      <w:r>
        <w:t xml:space="preserve">Moreover, it </w:t>
      </w:r>
      <w:r w:rsidR="00BE035C">
        <w:t>is observed that superimposed DMRS and data can achieve the same performance as pilotless schemes; therefore</w:t>
      </w:r>
      <w:r w:rsidR="00023D75">
        <w:t>,</w:t>
      </w:r>
      <w:r w:rsidR="00BE035C">
        <w:t xml:space="preserve"> it seems that pilotless approach is not justified.</w:t>
      </w:r>
    </w:p>
    <w:p w14:paraId="7ED52D3A" w14:textId="77FE965D" w:rsidR="00F43E33" w:rsidRDefault="00F43E33" w:rsidP="008E6CEE">
      <w:pPr>
        <w:jc w:val="both"/>
      </w:pPr>
    </w:p>
    <w:p w14:paraId="32C3B7D1" w14:textId="7AF66C31" w:rsidR="00F43E33" w:rsidRDefault="00F43E33" w:rsidP="008E6CEE">
      <w:pPr>
        <w:jc w:val="center"/>
      </w:pPr>
      <w:r w:rsidRPr="00F43E33">
        <w:rPr>
          <w:noProof/>
        </w:rPr>
        <w:lastRenderedPageBreak/>
        <w:drawing>
          <wp:inline distT="0" distB="0" distL="0" distR="0" wp14:anchorId="5AA17AAD" wp14:editId="7FEC27D2">
            <wp:extent cx="5017208" cy="2551651"/>
            <wp:effectExtent l="0" t="0" r="12065" b="1270"/>
            <wp:docPr id="1119962420"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91AB411" w14:textId="77777777" w:rsidR="00F43E33" w:rsidRDefault="00F43E33" w:rsidP="008E6CEE">
      <w:pPr>
        <w:jc w:val="both"/>
      </w:pPr>
    </w:p>
    <w:p w14:paraId="750D21FC" w14:textId="0C578A03" w:rsidR="00F43E33" w:rsidRDefault="00F43E33" w:rsidP="008E6CEE">
      <w:pPr>
        <w:jc w:val="center"/>
      </w:pPr>
      <w:r w:rsidRPr="00F43E33">
        <w:rPr>
          <w:noProof/>
        </w:rPr>
        <w:drawing>
          <wp:inline distT="0" distB="0" distL="0" distR="0" wp14:anchorId="155655AE" wp14:editId="2C21BDB8">
            <wp:extent cx="4965286" cy="2712033"/>
            <wp:effectExtent l="0" t="0" r="6985" b="12700"/>
            <wp:docPr id="868066910"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1064780" w14:textId="77777777" w:rsidR="007742AC" w:rsidRDefault="007742AC" w:rsidP="008E6CEE">
      <w:pPr>
        <w:jc w:val="both"/>
        <w:rPr>
          <w:rFonts w:eastAsia="Malgun Gothic"/>
        </w:rPr>
      </w:pPr>
    </w:p>
    <w:p w14:paraId="570EEDE9" w14:textId="223266F6" w:rsidR="00BE035C" w:rsidRDefault="007742AC" w:rsidP="008E6CEE">
      <w:pPr>
        <w:jc w:val="both"/>
      </w:pPr>
      <w:r>
        <w:rPr>
          <w:rFonts w:eastAsia="Malgun Gothic"/>
        </w:rPr>
        <w:t xml:space="preserve">Next, in </w:t>
      </w:r>
      <w:r w:rsidR="00BE035C">
        <w:rPr>
          <w:rFonts w:eastAsia="Malgun Gothic"/>
        </w:rPr>
        <w:t xml:space="preserve">the following, </w:t>
      </w:r>
      <w:r w:rsidR="00BE035C">
        <w:t>evaluations were performed for 1x4 SIMO TDL-C channels with 300ns rms delay spread and 60km/h</w:t>
      </w:r>
      <w:r w:rsidR="00DA3E04">
        <w:t xml:space="preserve"> (222.2Hz Doppler)</w:t>
      </w:r>
      <w:r w:rsidR="00BE035C">
        <w:t xml:space="preserve">. Channel estimation </w:t>
      </w:r>
      <w:r w:rsidR="00DA3E04">
        <w:t>was</w:t>
      </w:r>
      <w:r w:rsidR="00BE035C">
        <w:t xml:space="preserve"> performed over the PRG size of 4 RBs. Evaluated </w:t>
      </w:r>
      <w:r w:rsidR="002529C5">
        <w:t xml:space="preserve">transmission and receiver </w:t>
      </w:r>
      <w:r w:rsidR="00BE035C">
        <w:t>schemes include</w:t>
      </w:r>
    </w:p>
    <w:p w14:paraId="79FC0C82" w14:textId="0145A5BD" w:rsidR="002529C5" w:rsidRDefault="002529C5" w:rsidP="008E6CEE">
      <w:pPr>
        <w:pStyle w:val="ListParagraph"/>
        <w:numPr>
          <w:ilvl w:val="0"/>
          <w:numId w:val="28"/>
        </w:numPr>
        <w:jc w:val="both"/>
      </w:pPr>
      <w:r>
        <w:t xml:space="preserve">Orthogonal DMRS with full density </w:t>
      </w:r>
      <w:r w:rsidR="00605789">
        <w:t xml:space="preserve">(“ortho-2”) </w:t>
      </w:r>
      <w:r>
        <w:t>+ LMMSE channel estimator with genie PDP knowledge (“GMMSE”). This serves as the optimistic baseline for comparison.</w:t>
      </w:r>
    </w:p>
    <w:p w14:paraId="2D9C779B" w14:textId="0B0FC6B3" w:rsidR="00BE035C" w:rsidRDefault="00BE035C" w:rsidP="008E6CEE">
      <w:pPr>
        <w:pStyle w:val="ListParagraph"/>
        <w:numPr>
          <w:ilvl w:val="0"/>
          <w:numId w:val="28"/>
        </w:numPr>
        <w:jc w:val="both"/>
      </w:pPr>
      <w:r>
        <w:t>Orthogonal DMRS and data with reduced DMRS overhead</w:t>
      </w:r>
      <w:r w:rsidR="002529C5">
        <w:t xml:space="preserve"> </w:t>
      </w:r>
      <w:r w:rsidR="00605789">
        <w:t xml:space="preserve">(“ortho-8”, “ortho-12”, “ortho-16”) </w:t>
      </w:r>
      <w:r w:rsidR="002529C5">
        <w:t>+ NN-based data-aided channel estimation (DACE)</w:t>
      </w:r>
    </w:p>
    <w:p w14:paraId="6FAD7110" w14:textId="63830AFF" w:rsidR="00BE035C" w:rsidRDefault="00BE035C" w:rsidP="008E6CEE">
      <w:pPr>
        <w:pStyle w:val="ListParagraph"/>
        <w:numPr>
          <w:ilvl w:val="1"/>
          <w:numId w:val="28"/>
        </w:numPr>
        <w:jc w:val="both"/>
      </w:pPr>
      <w:r>
        <w:t>O</w:t>
      </w:r>
      <w:r w:rsidRPr="00930079">
        <w:t xml:space="preserve">rth-2,8,12,16 indicates </w:t>
      </w:r>
      <w:r>
        <w:t xml:space="preserve">NR-DMRS with </w:t>
      </w:r>
      <w:r w:rsidR="007742AC">
        <w:t xml:space="preserve">the same (Ortho-2) or </w:t>
      </w:r>
      <w:r>
        <w:t xml:space="preserve">reduced </w:t>
      </w:r>
      <w:r w:rsidR="007742AC">
        <w:t xml:space="preserve">(Ortho-8, 12, 16) </w:t>
      </w:r>
      <w:r>
        <w:t xml:space="preserve">frequency-domain density, where </w:t>
      </w:r>
      <w:r w:rsidRPr="00930079">
        <w:t xml:space="preserve">DMRS </w:t>
      </w:r>
      <w:r>
        <w:t xml:space="preserve">is </w:t>
      </w:r>
      <w:r w:rsidRPr="00930079">
        <w:t>placement on every 2, 8, 12, or 16 REs</w:t>
      </w:r>
      <w:r>
        <w:t>.</w:t>
      </w:r>
    </w:p>
    <w:p w14:paraId="1A307A03" w14:textId="70535C1E" w:rsidR="00BE035C" w:rsidRDefault="00BE035C" w:rsidP="008E6CEE">
      <w:pPr>
        <w:pStyle w:val="ListParagraph"/>
        <w:numPr>
          <w:ilvl w:val="0"/>
          <w:numId w:val="28"/>
        </w:numPr>
        <w:jc w:val="both"/>
      </w:pPr>
      <w:r>
        <w:t>Superposed DMRS and data with AI/ML learned/optimized power allocation for DMRS and data</w:t>
      </w:r>
      <w:r w:rsidR="002529C5">
        <w:t xml:space="preserve"> </w:t>
      </w:r>
      <w:r w:rsidR="00605789">
        <w:t xml:space="preserve">(“SIP”) </w:t>
      </w:r>
      <w:r w:rsidR="002529C5">
        <w:t>+ NN-based data-aided channel estimation (DACE)</w:t>
      </w:r>
    </w:p>
    <w:p w14:paraId="0CD25329" w14:textId="18260881" w:rsidR="007742AC" w:rsidRPr="007742AC" w:rsidRDefault="007742AC" w:rsidP="008E6CEE">
      <w:pPr>
        <w:pStyle w:val="ListParagraph"/>
        <w:numPr>
          <w:ilvl w:val="1"/>
          <w:numId w:val="28"/>
        </w:numPr>
        <w:jc w:val="both"/>
      </w:pPr>
      <w:r>
        <w:lastRenderedPageBreak/>
        <w:t xml:space="preserve">At each RE, the transmitted symbol is given by </w:t>
      </w:r>
      <m:oMath>
        <m:r>
          <w:rPr>
            <w:rFonts w:ascii="Cambria Math" w:hAnsi="Cambria Math"/>
          </w:rPr>
          <m:t>x=</m:t>
        </m:r>
        <m:rad>
          <m:radPr>
            <m:degHide m:val="1"/>
            <m:ctrlPr>
              <w:rPr>
                <w:rFonts w:ascii="Cambria Math" w:hAnsi="Cambria Math"/>
                <w:i/>
                <w:iCs/>
              </w:rPr>
            </m:ctrlPr>
          </m:radPr>
          <m:deg/>
          <m:e>
            <m:r>
              <w:rPr>
                <w:rFonts w:ascii="Cambria Math" w:hAnsi="Cambria Math"/>
              </w:rPr>
              <m:t>α</m:t>
            </m:r>
          </m:e>
        </m:rad>
        <m:r>
          <w:rPr>
            <w:rFonts w:ascii="Cambria Math" w:hAnsi="Cambria Math"/>
          </w:rPr>
          <m:t>p+</m:t>
        </m:r>
        <m:rad>
          <m:radPr>
            <m:degHide m:val="1"/>
            <m:ctrlPr>
              <w:rPr>
                <w:rFonts w:ascii="Cambria Math" w:hAnsi="Cambria Math"/>
                <w:i/>
                <w:iCs/>
              </w:rPr>
            </m:ctrlPr>
          </m:radPr>
          <m:deg/>
          <m:e>
            <m:r>
              <w:rPr>
                <w:rFonts w:ascii="Cambria Math" w:hAnsi="Cambria Math"/>
              </w:rPr>
              <m:t>1-α</m:t>
            </m:r>
          </m:e>
        </m:rad>
        <m:r>
          <w:rPr>
            <w:rFonts w:ascii="Cambria Math" w:hAnsi="Cambria Math"/>
          </w:rPr>
          <m:t>d</m:t>
        </m:r>
      </m:oMath>
      <w:r>
        <w:rPr>
          <w:iCs/>
        </w:rPr>
        <w:t xml:space="preserve">, where </w:t>
      </w:r>
      <m:oMath>
        <m:r>
          <w:rPr>
            <w:rFonts w:ascii="Cambria Math" w:hAnsi="Cambria Math"/>
          </w:rPr>
          <m:t>p</m:t>
        </m:r>
      </m:oMath>
      <w:r>
        <w:rPr>
          <w:iCs/>
        </w:rPr>
        <w:t xml:space="preserve"> denotes the known pilot symbol (known QPSK), </w:t>
      </w:r>
      <m:oMath>
        <m:r>
          <w:rPr>
            <w:rFonts w:ascii="Cambria Math" w:hAnsi="Cambria Math"/>
          </w:rPr>
          <m:t>d</m:t>
        </m:r>
      </m:oMath>
      <w:r>
        <w:rPr>
          <w:iCs/>
        </w:rPr>
        <w:t xml:space="preserve"> denotes QAM data symbol, and </w:t>
      </w:r>
      <m:oMath>
        <m:r>
          <w:rPr>
            <w:rFonts w:ascii="Cambria Math" w:hAnsi="Cambria Math"/>
          </w:rPr>
          <m:t>α</m:t>
        </m:r>
      </m:oMath>
      <w:r>
        <w:rPr>
          <w:iCs/>
        </w:rPr>
        <w:t xml:space="preserve"> is the power allocation toward pilot</w:t>
      </w:r>
    </w:p>
    <w:p w14:paraId="734C8648" w14:textId="3E742CB9" w:rsidR="007742AC" w:rsidRDefault="007742AC" w:rsidP="008E6CEE">
      <w:pPr>
        <w:pStyle w:val="ListParagraph"/>
        <w:numPr>
          <w:ilvl w:val="1"/>
          <w:numId w:val="28"/>
        </w:numPr>
        <w:jc w:val="both"/>
      </w:pPr>
      <w:r>
        <w:rPr>
          <w:iCs/>
        </w:rPr>
        <w:t xml:space="preserve">For each SNR and modulation order, an optimal power allocation factor </w:t>
      </w:r>
      <m:oMath>
        <m:r>
          <w:rPr>
            <w:rFonts w:ascii="Cambria Math" w:hAnsi="Cambria Math"/>
          </w:rPr>
          <m:t>α</m:t>
        </m:r>
      </m:oMath>
      <w:r>
        <w:rPr>
          <w:iCs/>
        </w:rPr>
        <w:t xml:space="preserve"> was learned/used via joint optimization of  </w:t>
      </w:r>
      <m:oMath>
        <m:r>
          <w:rPr>
            <w:rFonts w:ascii="Cambria Math" w:hAnsi="Cambria Math"/>
          </w:rPr>
          <m:t>α</m:t>
        </m:r>
      </m:oMath>
      <w:r>
        <w:rPr>
          <w:iCs/>
        </w:rPr>
        <w:t xml:space="preserve"> and the NN-based DACE.</w:t>
      </w:r>
    </w:p>
    <w:p w14:paraId="2DB39B76" w14:textId="453C0B59" w:rsidR="00DA3E04" w:rsidRDefault="00DA3E04" w:rsidP="008E6CEE">
      <w:pPr>
        <w:jc w:val="both"/>
      </w:pPr>
      <w:r>
        <w:t xml:space="preserve">The following figure shows the </w:t>
      </w:r>
      <w:r w:rsidR="007742AC">
        <w:t xml:space="preserve">channel estimation performance of each scheme in terms of its </w:t>
      </w:r>
      <w:r w:rsidR="002529C5">
        <w:t xml:space="preserve">normalized </w:t>
      </w:r>
      <w:r>
        <w:t>channel estimation error</w:t>
      </w:r>
      <w:r w:rsidR="002529C5">
        <w:t xml:space="preserve"> (NMSE) in dB. From the figure, it is observed that NN-based DACE with reduced DMRS density can give better channel estimation performance than the genie-aided LMMSE channel estimator with full DMRS density. </w:t>
      </w:r>
    </w:p>
    <w:p w14:paraId="61D2E6F6" w14:textId="2F14FA29" w:rsidR="002529C5" w:rsidRDefault="002529C5" w:rsidP="008E6CEE">
      <w:pPr>
        <w:jc w:val="both"/>
      </w:pPr>
    </w:p>
    <w:p w14:paraId="0606ACB9" w14:textId="4870055E" w:rsidR="00734B40" w:rsidRDefault="00734B40" w:rsidP="008E6CEE">
      <w:pPr>
        <w:jc w:val="center"/>
      </w:pPr>
      <w:r w:rsidRPr="00734B40">
        <w:rPr>
          <w:noProof/>
        </w:rPr>
        <w:drawing>
          <wp:inline distT="0" distB="0" distL="0" distR="0" wp14:anchorId="0C8AB527" wp14:editId="40545004">
            <wp:extent cx="5793322" cy="4238521"/>
            <wp:effectExtent l="0" t="0" r="0" b="0"/>
            <wp:docPr id="1740584784" name="Picture 4">
              <a:extLst xmlns:a="http://schemas.openxmlformats.org/drawingml/2006/main">
                <a:ext uri="{FF2B5EF4-FFF2-40B4-BE49-F238E27FC236}">
                  <a16:creationId xmlns:a16="http://schemas.microsoft.com/office/drawing/2014/main" id="{BBD48B00-B72B-F036-9B46-A2C6337E3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BD48B00-B72B-F036-9B46-A2C6337E3B69}"/>
                        </a:ext>
                      </a:extLst>
                    </pic:cNvPr>
                    <pic:cNvPicPr>
                      <a:picLocks noChangeAspect="1"/>
                    </pic:cNvPicPr>
                  </pic:nvPicPr>
                  <pic:blipFill>
                    <a:blip r:embed="rId18"/>
                    <a:stretch>
                      <a:fillRect/>
                    </a:stretch>
                  </pic:blipFill>
                  <pic:spPr>
                    <a:xfrm>
                      <a:off x="0" y="0"/>
                      <a:ext cx="5793322" cy="4238521"/>
                    </a:xfrm>
                    <a:prstGeom prst="rect">
                      <a:avLst/>
                    </a:prstGeom>
                  </pic:spPr>
                </pic:pic>
              </a:graphicData>
            </a:graphic>
          </wp:inline>
        </w:drawing>
      </w:r>
    </w:p>
    <w:p w14:paraId="4E08C707" w14:textId="027680CB" w:rsidR="00DA3E04" w:rsidRDefault="002529C5" w:rsidP="008E6CEE">
      <w:pPr>
        <w:jc w:val="both"/>
      </w:pPr>
      <w:r>
        <w:t xml:space="preserve">Next, we look at the associated throughput performance for the above evaluation setup. For the evaluations, </w:t>
      </w:r>
      <w:r w:rsidR="00605789">
        <w:t>PDSCH was transmitted over the same 4 RBs</w:t>
      </w:r>
      <w:r w:rsidR="00DA3E04">
        <w:t>.</w:t>
      </w:r>
      <w:r>
        <w:t xml:space="preserve"> Here, throughput was measured at 10% target BLER. The following </w:t>
      </w:r>
      <w:r w:rsidR="00605789">
        <w:t xml:space="preserve">figure shows the throughput gain w.r.t. the baseline comparison. As before, the baseline is based on the orthogonal DMRS with full density </w:t>
      </w:r>
      <w:r w:rsidR="00B10B09">
        <w:t xml:space="preserve">(“ortho-2”) </w:t>
      </w:r>
      <w:r w:rsidR="00605789">
        <w:t>and genie-PDP-aided LMMSE channel estimator.</w:t>
      </w:r>
    </w:p>
    <w:p w14:paraId="77937ACB" w14:textId="403EAF77" w:rsidR="00BE035C" w:rsidRDefault="00BE035C" w:rsidP="008E6CEE">
      <w:pPr>
        <w:jc w:val="both"/>
      </w:pPr>
      <w:r>
        <w:t xml:space="preserve">From the evaluation results, it is observed that </w:t>
      </w:r>
      <w:r w:rsidR="00605789">
        <w:t xml:space="preserve">(1) both sparse DMRS pattern and SIP when used with NN-based DACE can achieve throughput gain compared to the baseline scheme of full DMRS pattern and genie-PDP-aided LMMSE channel estimator, and that (2) </w:t>
      </w:r>
      <w:r>
        <w:t>sparse DMRS pattern with an appropriately-chosen density can achieve nearly similar performance as the power-optimized SIP schemes</w:t>
      </w:r>
      <w:r w:rsidR="001555E3">
        <w:t>, except for low SNR (0dB)</w:t>
      </w:r>
      <w:r>
        <w:t>.</w:t>
      </w:r>
      <w:r w:rsidR="00361862">
        <w:t xml:space="preserve"> </w:t>
      </w:r>
      <w:bookmarkStart w:id="103" w:name="_Hlk205969921"/>
      <w:r w:rsidR="00361862">
        <w:t>It is noted that the NN used for evaluation has very high complexity to be used for practical implementation.</w:t>
      </w:r>
      <w:bookmarkEnd w:id="103"/>
    </w:p>
    <w:p w14:paraId="3FD6F196" w14:textId="56A59774" w:rsidR="00605789" w:rsidRPr="008C3753" w:rsidRDefault="00605789" w:rsidP="008E6CEE">
      <w:pPr>
        <w:jc w:val="both"/>
        <w:rPr>
          <w:rFonts w:eastAsia="Malgun Gothic"/>
        </w:rPr>
      </w:pPr>
    </w:p>
    <w:p w14:paraId="03D55971" w14:textId="7C458E33" w:rsidR="008D2AFA" w:rsidRPr="008C3753" w:rsidRDefault="008D2AFA" w:rsidP="008E6CEE">
      <w:pPr>
        <w:jc w:val="center"/>
        <w:rPr>
          <w:rFonts w:eastAsia="Malgun Gothic"/>
        </w:rPr>
      </w:pPr>
      <w:r w:rsidRPr="008D2AFA">
        <w:rPr>
          <w:rFonts w:eastAsia="Malgun Gothic"/>
          <w:noProof/>
        </w:rPr>
        <w:drawing>
          <wp:inline distT="0" distB="0" distL="0" distR="0" wp14:anchorId="136D423A" wp14:editId="33430B53">
            <wp:extent cx="5943600" cy="3171825"/>
            <wp:effectExtent l="0" t="0" r="0" b="9525"/>
            <wp:docPr id="1426081013"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A1AEAF4" w14:textId="57D68137" w:rsidR="00B73672" w:rsidRPr="008C3753" w:rsidRDefault="00B73672" w:rsidP="008E6CEE">
      <w:pPr>
        <w:jc w:val="both"/>
        <w:rPr>
          <w:rFonts w:eastAsia="Malgun Gothic"/>
        </w:rPr>
      </w:pPr>
    </w:p>
    <w:p w14:paraId="01166DBB" w14:textId="3AE900BF" w:rsidR="00605789" w:rsidRDefault="00AD2082" w:rsidP="00AD2082">
      <w:pPr>
        <w:pStyle w:val="Caption"/>
        <w:jc w:val="both"/>
        <w:rPr>
          <w:b w:val="0"/>
        </w:rPr>
      </w:pPr>
      <w:bookmarkStart w:id="104" w:name="_Toc206152590"/>
      <w:bookmarkStart w:id="105" w:name="_Toc206152947"/>
      <w:bookmarkStart w:id="106" w:name="_Toc206156985"/>
      <w:bookmarkStart w:id="107" w:name="_Toc206157036"/>
      <w:bookmarkStart w:id="108" w:name="_Toc206160520"/>
      <w:bookmarkStart w:id="109" w:name="_Toc206160666"/>
      <w:bookmarkStart w:id="110" w:name="_Toc206160709"/>
      <w:bookmarkStart w:id="111" w:name="_Toc206162811"/>
      <w:bookmarkStart w:id="112" w:name="_Toc206163025"/>
      <w:r>
        <w:t xml:space="preserve">Observation </w:t>
      </w:r>
      <w:r>
        <w:fldChar w:fldCharType="begin"/>
      </w:r>
      <w:r>
        <w:instrText xml:space="preserve"> SEQ Observation \* ARABIC </w:instrText>
      </w:r>
      <w:r>
        <w:fldChar w:fldCharType="separate"/>
      </w:r>
      <w:r w:rsidR="002161CA">
        <w:rPr>
          <w:noProof/>
        </w:rPr>
        <w:t>2</w:t>
      </w:r>
      <w:r>
        <w:fldChar w:fldCharType="end"/>
      </w:r>
      <w:r>
        <w:t xml:space="preserve">: </w:t>
      </w:r>
      <w:r w:rsidR="00680BD4" w:rsidRPr="00680BD4">
        <w:t>For DMRS overhead reduction,</w:t>
      </w:r>
      <w:r w:rsidR="00605789" w:rsidRPr="008C3753">
        <w:t xml:space="preserve"> </w:t>
      </w:r>
      <w:r w:rsidR="00605789">
        <w:t xml:space="preserve">NN-based data-aided channel estimation with either sparse DMRS pattern or SIP can achieve throughput gain over the baseline scheme of full DMRS pattern and genie-PDP-aided LMMSE channel estimator. </w:t>
      </w:r>
      <w:r w:rsidR="00361862" w:rsidRPr="00361862">
        <w:t>It is noted that the NN used for evaluation has very high complexity to be used for practical implementation.</w:t>
      </w:r>
      <w:bookmarkEnd w:id="104"/>
      <w:bookmarkEnd w:id="105"/>
      <w:bookmarkEnd w:id="106"/>
      <w:bookmarkEnd w:id="107"/>
      <w:bookmarkEnd w:id="108"/>
      <w:bookmarkEnd w:id="109"/>
      <w:bookmarkEnd w:id="110"/>
      <w:bookmarkEnd w:id="111"/>
      <w:bookmarkEnd w:id="112"/>
    </w:p>
    <w:p w14:paraId="667FE716" w14:textId="475A7E52" w:rsidR="00B722AD" w:rsidRDefault="00AD2082" w:rsidP="00BC2E0A">
      <w:pPr>
        <w:pStyle w:val="Caption"/>
        <w:jc w:val="both"/>
        <w:rPr>
          <w:rFonts w:eastAsia="Malgun Gothic"/>
        </w:rPr>
      </w:pPr>
      <w:bookmarkStart w:id="113" w:name="_Toc206152591"/>
      <w:bookmarkStart w:id="114" w:name="_Toc206152948"/>
      <w:bookmarkStart w:id="115" w:name="_Toc206156986"/>
      <w:bookmarkStart w:id="116" w:name="_Toc206157037"/>
      <w:bookmarkStart w:id="117" w:name="_Toc206160521"/>
      <w:bookmarkStart w:id="118" w:name="_Toc206160667"/>
      <w:bookmarkStart w:id="119" w:name="_Toc206160710"/>
      <w:bookmarkStart w:id="120" w:name="_Toc206162812"/>
      <w:bookmarkStart w:id="121" w:name="_Toc206163026"/>
      <w:r>
        <w:t xml:space="preserve">Observation </w:t>
      </w:r>
      <w:r>
        <w:fldChar w:fldCharType="begin"/>
      </w:r>
      <w:r>
        <w:instrText xml:space="preserve"> SEQ Observation \* ARABIC </w:instrText>
      </w:r>
      <w:r>
        <w:fldChar w:fldCharType="separate"/>
      </w:r>
      <w:r w:rsidR="002161CA">
        <w:rPr>
          <w:noProof/>
        </w:rPr>
        <w:t>3</w:t>
      </w:r>
      <w:r>
        <w:fldChar w:fldCharType="end"/>
      </w:r>
      <w:r>
        <w:t>:</w:t>
      </w:r>
      <w:r w:rsidR="00BE035C" w:rsidRPr="008C3753">
        <w:t xml:space="preserve"> </w:t>
      </w:r>
      <w:r w:rsidR="00680BD4" w:rsidRPr="00680BD4">
        <w:t>For DMRS overhead reduction,</w:t>
      </w:r>
      <w:r w:rsidR="00680BD4">
        <w:t xml:space="preserve"> sparse</w:t>
      </w:r>
      <w:r w:rsidR="00BE035C">
        <w:t xml:space="preserve"> DMRS pattern </w:t>
      </w:r>
      <w:r w:rsidR="00605789">
        <w:t xml:space="preserve">with an appropriately chosen density </w:t>
      </w:r>
      <w:r w:rsidR="00BE035C">
        <w:t>achieve</w:t>
      </w:r>
      <w:r w:rsidR="00605789">
        <w:t>s</w:t>
      </w:r>
      <w:r w:rsidR="00BE035C">
        <w:t xml:space="preserve"> similar performance </w:t>
      </w:r>
      <w:r w:rsidR="00605789">
        <w:t>to</w:t>
      </w:r>
      <w:r w:rsidR="00BE035C">
        <w:t xml:space="preserve"> more complicated DMRS schemes such as (1) superposed DMRS and pilot</w:t>
      </w:r>
      <w:r w:rsidR="00B10B09">
        <w:t xml:space="preserve"> (“SIP”)</w:t>
      </w:r>
      <w:r w:rsidR="00BE035C">
        <w:t>, or (2) pilotless and learned data constellation</w:t>
      </w:r>
      <w:r w:rsidR="001555E3">
        <w:t>, in most of the cases of our evaluation</w:t>
      </w:r>
      <w:bookmarkEnd w:id="113"/>
      <w:bookmarkEnd w:id="114"/>
      <w:bookmarkEnd w:id="115"/>
      <w:bookmarkEnd w:id="116"/>
      <w:bookmarkEnd w:id="117"/>
      <w:bookmarkEnd w:id="118"/>
      <w:bookmarkEnd w:id="119"/>
      <w:bookmarkEnd w:id="120"/>
      <w:bookmarkEnd w:id="121"/>
    </w:p>
    <w:p w14:paraId="018770B1" w14:textId="77777777" w:rsidR="005137EA" w:rsidRPr="008C3753" w:rsidRDefault="005137EA" w:rsidP="004F2375"/>
    <w:p w14:paraId="40E7D127" w14:textId="44EAC3B4" w:rsidR="005875DF" w:rsidRPr="008C3753" w:rsidRDefault="005875DF" w:rsidP="008E6CEE">
      <w:pPr>
        <w:pStyle w:val="Heading1"/>
        <w:ind w:left="360"/>
        <w:rPr>
          <w:rFonts w:eastAsia="Malgun Gothic"/>
          <w:lang w:eastAsia="ko-KR"/>
        </w:rPr>
      </w:pPr>
      <w:r w:rsidRPr="008C3753">
        <w:t>CSI related use cases and enhancements</w:t>
      </w:r>
      <w:r w:rsidR="001F2CAD" w:rsidRPr="008C3753">
        <w:t xml:space="preserve"> </w:t>
      </w:r>
    </w:p>
    <w:p w14:paraId="32554895" w14:textId="77777777" w:rsidR="007C37D2" w:rsidRPr="008C3753" w:rsidRDefault="007C37D2" w:rsidP="004F2375">
      <w:pPr>
        <w:rPr>
          <w:rFonts w:eastAsia="Malgun Gothic"/>
        </w:rPr>
      </w:pPr>
    </w:p>
    <w:p w14:paraId="23A9C811" w14:textId="1D5DC0B8" w:rsidR="00E55EBD" w:rsidRPr="008C3753" w:rsidRDefault="00E55EBD" w:rsidP="008E6CEE">
      <w:pPr>
        <w:pStyle w:val="Heading2"/>
        <w:ind w:left="1080"/>
        <w:rPr>
          <w:rFonts w:eastAsia="Malgun Gothic"/>
          <w:lang w:eastAsia="ko-KR"/>
        </w:rPr>
      </w:pPr>
      <w:r w:rsidRPr="008C3753">
        <w:rPr>
          <w:rFonts w:eastAsia="Malgun Gothic" w:hint="eastAsia"/>
          <w:lang w:eastAsia="ko-KR"/>
        </w:rPr>
        <w:t>Potential new use cases or enhancements for two-sided AI/ML CSI compression</w:t>
      </w:r>
    </w:p>
    <w:p w14:paraId="0ABA79FB" w14:textId="5E3DA6DF" w:rsidR="00B4785D" w:rsidRPr="008C3753" w:rsidRDefault="00B4785D" w:rsidP="008E6CEE">
      <w:pPr>
        <w:jc w:val="both"/>
        <w:rPr>
          <w:rFonts w:eastAsia="Malgun Gothic"/>
        </w:rPr>
      </w:pPr>
      <w:r w:rsidRPr="008C3753">
        <w:rPr>
          <w:rFonts w:eastAsia="Malgun Gothic" w:hint="eastAsia"/>
        </w:rPr>
        <w:t xml:space="preserve">5G NR Rel-20 will specify the basic operation of two-sided AI/ML CSI compression. There are several promising avenues worth studying that can further enhance the two-sided AI/ML CSI compression, </w:t>
      </w:r>
      <w:r w:rsidR="00A31357" w:rsidRPr="008C3753">
        <w:rPr>
          <w:rFonts w:eastAsia="Malgun Gothic" w:hint="eastAsia"/>
        </w:rPr>
        <w:t>to allow for</w:t>
      </w:r>
      <w:r w:rsidRPr="008C3753">
        <w:rPr>
          <w:rFonts w:eastAsia="Malgun Gothic" w:hint="eastAsia"/>
        </w:rPr>
        <w:t xml:space="preserve"> lower complexity, higher performance, and/or handling larger dimensions.</w:t>
      </w:r>
      <w:r w:rsidR="00A31357" w:rsidRPr="008C3753">
        <w:rPr>
          <w:rFonts w:eastAsia="Malgun Gothic" w:hint="eastAsia"/>
        </w:rPr>
        <w:t xml:space="preserve"> In the following sub-sections, we discuss some of the study directions. For each aspect, whether they are studied within Rel-20 or in later releases can be discussed.</w:t>
      </w:r>
    </w:p>
    <w:p w14:paraId="6700C59B" w14:textId="54D85826" w:rsidR="00E55EBD" w:rsidRPr="008C3753" w:rsidRDefault="00B4785D" w:rsidP="004F2375">
      <w:pPr>
        <w:rPr>
          <w:rFonts w:eastAsia="Malgun Gothic"/>
        </w:rPr>
      </w:pPr>
      <w:r w:rsidRPr="008C3753">
        <w:rPr>
          <w:rFonts w:eastAsia="Malgun Gothic" w:hint="eastAsia"/>
        </w:rPr>
        <w:t xml:space="preserve"> </w:t>
      </w:r>
    </w:p>
    <w:p w14:paraId="55A2281E" w14:textId="3B493E8C" w:rsidR="00E55EBD" w:rsidRPr="008C3753" w:rsidRDefault="00E55EBD" w:rsidP="008E6CEE">
      <w:pPr>
        <w:jc w:val="center"/>
        <w:rPr>
          <w:rFonts w:eastAsia="Malgun Gothic"/>
        </w:rPr>
      </w:pPr>
      <w:r w:rsidRPr="008C3753">
        <w:rPr>
          <w:noProof/>
        </w:rPr>
        <w:lastRenderedPageBreak/>
        <w:drawing>
          <wp:inline distT="0" distB="0" distL="0" distR="0" wp14:anchorId="03F15D40" wp14:editId="3EEB4211">
            <wp:extent cx="5663289" cy="3083579"/>
            <wp:effectExtent l="0" t="0" r="0" b="0"/>
            <wp:docPr id="193801106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011064" name="Picture 1" descr="A diagram of a diagram&#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6801" cy="3090936"/>
                    </a:xfrm>
                    <a:prstGeom prst="rect">
                      <a:avLst/>
                    </a:prstGeom>
                    <a:noFill/>
                  </pic:spPr>
                </pic:pic>
              </a:graphicData>
            </a:graphic>
          </wp:inline>
        </w:drawing>
      </w:r>
    </w:p>
    <w:p w14:paraId="533F37B7" w14:textId="77777777" w:rsidR="00E55EBD" w:rsidRPr="008C3753" w:rsidRDefault="00E55EBD" w:rsidP="004F2375">
      <w:pPr>
        <w:rPr>
          <w:rFonts w:eastAsia="Malgun Gothic"/>
        </w:rPr>
      </w:pPr>
    </w:p>
    <w:p w14:paraId="2CB45410" w14:textId="36EAE3B3" w:rsidR="00015862" w:rsidRPr="008C3753" w:rsidRDefault="001F2CAD" w:rsidP="008E6CEE">
      <w:pPr>
        <w:pStyle w:val="Heading3"/>
        <w:jc w:val="both"/>
      </w:pPr>
      <w:r w:rsidRPr="008C3753">
        <w:t xml:space="preserve">Two-sided CSI compression with </w:t>
      </w:r>
      <w:r w:rsidR="00015862" w:rsidRPr="008C3753">
        <w:t>SRS fusion</w:t>
      </w:r>
    </w:p>
    <w:p w14:paraId="618D2BCC" w14:textId="6D00FB1F" w:rsidR="002F6D08" w:rsidRPr="008C3753" w:rsidRDefault="00391B9E" w:rsidP="008E6CEE">
      <w:pPr>
        <w:jc w:val="both"/>
        <w:rPr>
          <w:lang w:eastAsia="en-US"/>
        </w:rPr>
      </w:pPr>
      <w:r w:rsidRPr="008C3753">
        <w:rPr>
          <w:lang w:eastAsia="en-US"/>
        </w:rPr>
        <w:t>In</w:t>
      </w:r>
      <w:r w:rsidR="0054548B" w:rsidRPr="008C3753">
        <w:rPr>
          <w:lang w:eastAsia="en-US"/>
        </w:rPr>
        <w:t xml:space="preserve"> 5G Rel-18 and Rel-19 study</w:t>
      </w:r>
      <w:r w:rsidRPr="008C3753">
        <w:rPr>
          <w:lang w:eastAsia="en-US"/>
        </w:rPr>
        <w:t xml:space="preserve">, </w:t>
      </w:r>
      <w:r w:rsidR="00F42E18" w:rsidRPr="008C3753">
        <w:rPr>
          <w:lang w:eastAsia="en-US"/>
        </w:rPr>
        <w:t>considering spatial-frequency compression, CS</w:t>
      </w:r>
      <w:r w:rsidR="0044465A" w:rsidRPr="008C3753">
        <w:rPr>
          <w:lang w:eastAsia="en-US"/>
        </w:rPr>
        <w:t>I</w:t>
      </w:r>
      <w:r w:rsidR="00F42E18" w:rsidRPr="008C3753">
        <w:rPr>
          <w:lang w:eastAsia="en-US"/>
        </w:rPr>
        <w:t xml:space="preserve"> feedback using two-sided model has been shown with good </w:t>
      </w:r>
      <w:r w:rsidR="00F51240" w:rsidRPr="008C3753">
        <w:rPr>
          <w:lang w:eastAsia="en-US"/>
        </w:rPr>
        <w:t>performance gain over NR eT</w:t>
      </w:r>
      <w:r w:rsidR="009366EE">
        <w:rPr>
          <w:lang w:eastAsia="en-US"/>
        </w:rPr>
        <w:t>ype-</w:t>
      </w:r>
      <w:r w:rsidR="00F51240" w:rsidRPr="008C3753">
        <w:rPr>
          <w:lang w:eastAsia="en-US"/>
        </w:rPr>
        <w:t xml:space="preserve">2 </w:t>
      </w:r>
      <w:r w:rsidR="0034357A" w:rsidRPr="008C3753">
        <w:rPr>
          <w:lang w:eastAsia="en-US"/>
        </w:rPr>
        <w:t xml:space="preserve">with an encoder model with complexity </w:t>
      </w:r>
      <w:r w:rsidR="001F11E9" w:rsidRPr="008C3753">
        <w:rPr>
          <w:lang w:eastAsia="en-US"/>
        </w:rPr>
        <w:t xml:space="preserve">&lt;10M </w:t>
      </w:r>
      <w:r w:rsidR="002062FF" w:rsidRPr="008C3753">
        <w:rPr>
          <w:lang w:eastAsia="en-US"/>
        </w:rPr>
        <w:t>FL</w:t>
      </w:r>
      <w:r w:rsidR="002062FF">
        <w:rPr>
          <w:lang w:eastAsia="en-US"/>
        </w:rPr>
        <w:t>OP</w:t>
      </w:r>
      <w:r w:rsidR="002062FF" w:rsidRPr="008C3753">
        <w:rPr>
          <w:lang w:eastAsia="en-US"/>
        </w:rPr>
        <w:t>s</w:t>
      </w:r>
      <w:r w:rsidR="001F11E9" w:rsidRPr="008C3753">
        <w:rPr>
          <w:lang w:eastAsia="en-US"/>
        </w:rPr>
        <w:t xml:space="preserve"> and &lt;1M parameters. </w:t>
      </w:r>
      <w:r w:rsidR="002A3334" w:rsidRPr="008C3753">
        <w:rPr>
          <w:lang w:eastAsia="en-US"/>
        </w:rPr>
        <w:t xml:space="preserve">This study </w:t>
      </w:r>
      <w:r w:rsidR="00CD4F85" w:rsidRPr="008C3753">
        <w:rPr>
          <w:lang w:eastAsia="en-US"/>
        </w:rPr>
        <w:t>assume</w:t>
      </w:r>
      <w:r w:rsidR="00753210" w:rsidRPr="008C3753">
        <w:rPr>
          <w:lang w:eastAsia="en-US"/>
        </w:rPr>
        <w:t>d</w:t>
      </w:r>
      <w:r w:rsidR="00CD4F85" w:rsidRPr="008C3753">
        <w:rPr>
          <w:lang w:eastAsia="en-US"/>
        </w:rPr>
        <w:t xml:space="preserve"> NW side model (aka CSI decoder or CSI reconstruction part) </w:t>
      </w:r>
      <w:r w:rsidR="009366EE">
        <w:rPr>
          <w:lang w:eastAsia="en-US"/>
        </w:rPr>
        <w:t>taking</w:t>
      </w:r>
      <w:r w:rsidR="009366EE" w:rsidRPr="008C3753">
        <w:rPr>
          <w:lang w:eastAsia="en-US"/>
        </w:rPr>
        <w:t xml:space="preserve"> </w:t>
      </w:r>
      <w:r w:rsidR="009366EE">
        <w:rPr>
          <w:lang w:eastAsia="en-US"/>
        </w:rPr>
        <w:t xml:space="preserve">CSI feedback from </w:t>
      </w:r>
      <w:r w:rsidR="00E303A7" w:rsidRPr="008C3753">
        <w:rPr>
          <w:lang w:eastAsia="en-US"/>
        </w:rPr>
        <w:t>UE as input</w:t>
      </w:r>
      <w:r w:rsidR="00753210" w:rsidRPr="008C3753">
        <w:rPr>
          <w:lang w:eastAsia="en-US"/>
        </w:rPr>
        <w:t>.</w:t>
      </w:r>
      <w:r w:rsidR="00E303A7" w:rsidRPr="008C3753">
        <w:rPr>
          <w:lang w:eastAsia="en-US"/>
        </w:rPr>
        <w:t xml:space="preserve"> </w:t>
      </w:r>
      <w:r w:rsidR="00753210" w:rsidRPr="008C3753">
        <w:rPr>
          <w:lang w:eastAsia="en-US"/>
        </w:rPr>
        <w:t>H</w:t>
      </w:r>
      <w:r w:rsidR="00E303A7" w:rsidRPr="008C3753">
        <w:rPr>
          <w:lang w:eastAsia="en-US"/>
        </w:rPr>
        <w:t>owever, i</w:t>
      </w:r>
      <w:r w:rsidR="00207F31" w:rsidRPr="008C3753">
        <w:rPr>
          <w:lang w:eastAsia="en-US"/>
        </w:rPr>
        <w:t>n TDD system</w:t>
      </w:r>
      <w:r w:rsidR="009366EE">
        <w:rPr>
          <w:lang w:eastAsia="en-US"/>
        </w:rPr>
        <w:t>s</w:t>
      </w:r>
      <w:r w:rsidR="00207F31" w:rsidRPr="008C3753">
        <w:rPr>
          <w:lang w:eastAsia="en-US"/>
        </w:rPr>
        <w:t xml:space="preserve"> where the DL-UL reciprocity is available to some extent, SRS can be exploited </w:t>
      </w:r>
      <w:r w:rsidR="00E303A7" w:rsidRPr="008C3753">
        <w:rPr>
          <w:lang w:eastAsia="en-US"/>
        </w:rPr>
        <w:t xml:space="preserve">by the NW side </w:t>
      </w:r>
      <w:r w:rsidR="00207F31" w:rsidRPr="008C3753">
        <w:rPr>
          <w:lang w:eastAsia="en-US"/>
        </w:rPr>
        <w:t xml:space="preserve">to </w:t>
      </w:r>
      <w:r w:rsidR="00AD630C" w:rsidRPr="008C3753">
        <w:rPr>
          <w:lang w:eastAsia="en-US"/>
        </w:rPr>
        <w:t xml:space="preserve">further </w:t>
      </w:r>
      <w:r w:rsidR="008612AC" w:rsidRPr="008C3753">
        <w:rPr>
          <w:lang w:eastAsia="en-US"/>
        </w:rPr>
        <w:t>improve the performance-complexity trade</w:t>
      </w:r>
      <w:r w:rsidR="00753210" w:rsidRPr="008C3753">
        <w:rPr>
          <w:lang w:eastAsia="en-US"/>
        </w:rPr>
        <w:t>-</w:t>
      </w:r>
      <w:r w:rsidR="008612AC" w:rsidRPr="008C3753">
        <w:rPr>
          <w:lang w:eastAsia="en-US"/>
        </w:rPr>
        <w:t>off</w:t>
      </w:r>
      <w:r w:rsidR="009366EE">
        <w:rPr>
          <w:lang w:eastAsia="en-US"/>
        </w:rPr>
        <w:t xml:space="preserve"> of two-sided AI/ML CSI compression. </w:t>
      </w:r>
    </w:p>
    <w:p w14:paraId="78C58557" w14:textId="614C161F" w:rsidR="009D0786" w:rsidRPr="008C3753" w:rsidRDefault="001257B1" w:rsidP="008E6CEE">
      <w:pPr>
        <w:jc w:val="both"/>
        <w:rPr>
          <w:rFonts w:eastAsia="Malgun Gothic"/>
        </w:rPr>
      </w:pPr>
      <w:r w:rsidRPr="008C3753">
        <w:rPr>
          <w:rFonts w:eastAsia="Malgun Gothic"/>
        </w:rPr>
        <w:t>C</w:t>
      </w:r>
      <w:r w:rsidR="00981F0A" w:rsidRPr="008C3753">
        <w:rPr>
          <w:rFonts w:eastAsia="Malgun Gothic"/>
        </w:rPr>
        <w:t>ompared to CS</w:t>
      </w:r>
      <w:r w:rsidR="0044465A" w:rsidRPr="008C3753">
        <w:rPr>
          <w:rFonts w:eastAsia="Malgun Gothic"/>
        </w:rPr>
        <w:t xml:space="preserve">I feedback, </w:t>
      </w:r>
      <w:r w:rsidR="002A1ACA" w:rsidRPr="008C3753">
        <w:rPr>
          <w:rFonts w:eastAsia="Malgun Gothic"/>
        </w:rPr>
        <w:t xml:space="preserve">CSI acquisition via SRS </w:t>
      </w:r>
      <w:r w:rsidR="00FC411C" w:rsidRPr="008C3753">
        <w:rPr>
          <w:rFonts w:eastAsia="Malgun Gothic"/>
        </w:rPr>
        <w:t>may have better spatial and frequency domain resolution. Th</w:t>
      </w:r>
      <w:r w:rsidR="00FB69D9" w:rsidRPr="008C3753">
        <w:rPr>
          <w:rFonts w:eastAsia="Malgun Gothic"/>
        </w:rPr>
        <w:t xml:space="preserve">is is because </w:t>
      </w:r>
      <w:r w:rsidR="002F6D08">
        <w:rPr>
          <w:rFonts w:eastAsia="Malgun Gothic"/>
        </w:rPr>
        <w:t>CSI acquired via SRS is</w:t>
      </w:r>
      <w:r w:rsidR="00AE7EB2" w:rsidRPr="008C3753">
        <w:rPr>
          <w:rFonts w:eastAsia="Malgun Gothic"/>
        </w:rPr>
        <w:t xml:space="preserve"> </w:t>
      </w:r>
      <w:r w:rsidR="002F6D08">
        <w:rPr>
          <w:rFonts w:eastAsia="Malgun Gothic"/>
        </w:rPr>
        <w:t xml:space="preserve">raw (uplink) </w:t>
      </w:r>
      <w:r w:rsidR="00AE7EB2" w:rsidRPr="008C3753">
        <w:rPr>
          <w:rFonts w:eastAsia="Malgun Gothic"/>
        </w:rPr>
        <w:t xml:space="preserve">CSI </w:t>
      </w:r>
      <w:r w:rsidR="002F6D08">
        <w:rPr>
          <w:rFonts w:eastAsia="Malgun Gothic"/>
        </w:rPr>
        <w:t xml:space="preserve">information </w:t>
      </w:r>
      <w:r w:rsidR="00AE7EB2" w:rsidRPr="008C3753">
        <w:rPr>
          <w:rFonts w:eastAsia="Malgun Gothic"/>
        </w:rPr>
        <w:t xml:space="preserve">in </w:t>
      </w:r>
      <w:r w:rsidR="002F6D08">
        <w:rPr>
          <w:rFonts w:eastAsia="Malgun Gothic"/>
        </w:rPr>
        <w:t xml:space="preserve">subcarrier or RB granularity </w:t>
      </w:r>
      <w:r w:rsidR="00936F34" w:rsidRPr="008C3753">
        <w:rPr>
          <w:rFonts w:eastAsia="Malgun Gothic"/>
        </w:rPr>
        <w:t>and per antenna-element</w:t>
      </w:r>
      <w:r w:rsidR="00367A50" w:rsidRPr="008C3753">
        <w:rPr>
          <w:rFonts w:eastAsia="Malgun Gothic"/>
        </w:rPr>
        <w:t xml:space="preserve">, </w:t>
      </w:r>
      <w:r w:rsidR="00B55F7F" w:rsidRPr="008C3753">
        <w:rPr>
          <w:rFonts w:eastAsia="Malgun Gothic"/>
        </w:rPr>
        <w:t>while</w:t>
      </w:r>
      <w:r w:rsidR="00367A50" w:rsidRPr="008C3753">
        <w:rPr>
          <w:rFonts w:eastAsia="Malgun Gothic"/>
        </w:rPr>
        <w:t xml:space="preserve"> </w:t>
      </w:r>
      <w:r w:rsidR="002F6D08">
        <w:rPr>
          <w:rFonts w:eastAsia="Malgun Gothic"/>
        </w:rPr>
        <w:t xml:space="preserve">CSI acquired via </w:t>
      </w:r>
      <w:r w:rsidR="00367A50" w:rsidRPr="008C3753">
        <w:rPr>
          <w:rFonts w:eastAsia="Malgun Gothic"/>
        </w:rPr>
        <w:t xml:space="preserve">CSF is in subband </w:t>
      </w:r>
      <w:r w:rsidR="002F6D08">
        <w:rPr>
          <w:rFonts w:eastAsia="Malgun Gothic"/>
        </w:rPr>
        <w:t>granularity</w:t>
      </w:r>
      <w:r w:rsidR="002F6D08" w:rsidRPr="008C3753">
        <w:rPr>
          <w:rFonts w:eastAsia="Malgun Gothic"/>
        </w:rPr>
        <w:t xml:space="preserve"> </w:t>
      </w:r>
      <w:r w:rsidR="00367A50" w:rsidRPr="008C3753">
        <w:rPr>
          <w:rFonts w:eastAsia="Malgun Gothic"/>
        </w:rPr>
        <w:t>and with compression in spatial</w:t>
      </w:r>
      <w:r w:rsidR="00B961D9" w:rsidRPr="008C3753">
        <w:rPr>
          <w:rFonts w:eastAsia="Malgun Gothic"/>
        </w:rPr>
        <w:t>-frequency domain.</w:t>
      </w:r>
      <w:r w:rsidR="00B55F7F" w:rsidRPr="008C3753">
        <w:rPr>
          <w:rFonts w:eastAsia="Malgun Gothic"/>
        </w:rPr>
        <w:t xml:space="preserve"> However, </w:t>
      </w:r>
      <w:r w:rsidR="00C4551D" w:rsidRPr="008C3753">
        <w:rPr>
          <w:rFonts w:eastAsia="Malgun Gothic"/>
        </w:rPr>
        <w:t xml:space="preserve">such advantage is </w:t>
      </w:r>
      <w:r w:rsidR="0061435B" w:rsidRPr="008C3753">
        <w:rPr>
          <w:rFonts w:eastAsia="Malgun Gothic"/>
        </w:rPr>
        <w:t xml:space="preserve">subject to </w:t>
      </w:r>
      <w:r w:rsidR="009C5614" w:rsidRPr="008C3753">
        <w:rPr>
          <w:rFonts w:eastAsia="Malgun Gothic"/>
        </w:rPr>
        <w:t>high sounding quality</w:t>
      </w:r>
      <w:r w:rsidR="00FE35C1">
        <w:rPr>
          <w:lang w:eastAsia="zh-CN"/>
        </w:rPr>
        <w:t xml:space="preserve"> and e</w:t>
      </w:r>
      <w:r w:rsidR="00FE35C1" w:rsidRPr="00FE35C1">
        <w:rPr>
          <w:lang w:eastAsia="zh-CN"/>
        </w:rPr>
        <w:t>xcellent reciprocity</w:t>
      </w:r>
      <w:r w:rsidR="009C5614" w:rsidRPr="08A17B3E">
        <w:rPr>
          <w:rFonts w:eastAsia="Malgun Gothic"/>
        </w:rPr>
        <w:t>.</w:t>
      </w:r>
      <w:r w:rsidR="009C5614" w:rsidRPr="008C3753">
        <w:rPr>
          <w:rFonts w:eastAsia="Malgun Gothic"/>
        </w:rPr>
        <w:t xml:space="preserve"> </w:t>
      </w:r>
      <w:r w:rsidR="009E622E" w:rsidRPr="008C3753">
        <w:rPr>
          <w:rFonts w:eastAsia="Malgun Gothic"/>
        </w:rPr>
        <w:t>Because of UL transmission power limitation</w:t>
      </w:r>
      <w:r w:rsidR="000A252D" w:rsidRPr="008C3753">
        <w:rPr>
          <w:rFonts w:eastAsia="Malgun Gothic"/>
        </w:rPr>
        <w:t xml:space="preserve">, </w:t>
      </w:r>
      <w:r w:rsidR="002F58BE" w:rsidRPr="008C3753">
        <w:rPr>
          <w:rFonts w:eastAsia="Malgun Gothic"/>
        </w:rPr>
        <w:t xml:space="preserve">frequency hopping </w:t>
      </w:r>
      <w:r w:rsidR="00582628" w:rsidRPr="008C3753">
        <w:rPr>
          <w:rFonts w:eastAsia="Malgun Gothic"/>
        </w:rPr>
        <w:t xml:space="preserve">and antenna switching need to be </w:t>
      </w:r>
      <w:r w:rsidR="006970A6" w:rsidRPr="008C3753">
        <w:rPr>
          <w:rFonts w:eastAsia="Malgun Gothic"/>
        </w:rPr>
        <w:t xml:space="preserve">performed to </w:t>
      </w:r>
      <w:r w:rsidR="009A76E6" w:rsidRPr="008C3753">
        <w:rPr>
          <w:rFonts w:eastAsia="Malgun Gothic"/>
        </w:rPr>
        <w:t xml:space="preserve">ensure a decent sounding quality. </w:t>
      </w:r>
      <w:r w:rsidR="002F6D08">
        <w:rPr>
          <w:rFonts w:eastAsia="Malgun Gothic"/>
        </w:rPr>
        <w:t>T</w:t>
      </w:r>
      <w:r w:rsidR="009075E7" w:rsidRPr="008C3753">
        <w:rPr>
          <w:rFonts w:eastAsia="Malgun Gothic"/>
        </w:rPr>
        <w:t xml:space="preserve">his will </w:t>
      </w:r>
      <w:r w:rsidR="002F6D08">
        <w:rPr>
          <w:rFonts w:eastAsia="Malgun Gothic"/>
        </w:rPr>
        <w:t>lead to</w:t>
      </w:r>
      <w:r w:rsidR="002F6D08" w:rsidRPr="008C3753">
        <w:rPr>
          <w:rFonts w:eastAsia="Malgun Gothic"/>
        </w:rPr>
        <w:t xml:space="preserve"> </w:t>
      </w:r>
      <w:r w:rsidR="00CC7EA5" w:rsidRPr="008C3753">
        <w:rPr>
          <w:rFonts w:eastAsia="Malgun Gothic"/>
        </w:rPr>
        <w:t>longer latency of CSI acquisition</w:t>
      </w:r>
      <w:r w:rsidR="002F6D08">
        <w:rPr>
          <w:rFonts w:eastAsia="Malgun Gothic"/>
        </w:rPr>
        <w:t xml:space="preserve"> for SRS. In addition, </w:t>
      </w:r>
      <w:r w:rsidR="008E4BB3" w:rsidRPr="008C3753">
        <w:rPr>
          <w:rFonts w:eastAsia="Malgun Gothic"/>
        </w:rPr>
        <w:t xml:space="preserve">Tx phase </w:t>
      </w:r>
      <w:r w:rsidR="00BF53E1" w:rsidRPr="008C3753">
        <w:rPr>
          <w:rFonts w:eastAsia="Malgun Gothic"/>
        </w:rPr>
        <w:t>in</w:t>
      </w:r>
      <w:r w:rsidR="008E4BB3" w:rsidRPr="008C3753">
        <w:rPr>
          <w:rFonts w:eastAsia="Malgun Gothic"/>
        </w:rPr>
        <w:t>coherency across different hops</w:t>
      </w:r>
      <w:r w:rsidR="002F6D08">
        <w:rPr>
          <w:rFonts w:eastAsia="Malgun Gothic"/>
        </w:rPr>
        <w:t xml:space="preserve"> may further limit the quality/accuracy of DL CSI obtained via SRS</w:t>
      </w:r>
      <w:r w:rsidR="00D56006" w:rsidRPr="008C3753">
        <w:rPr>
          <w:rFonts w:eastAsia="Malgun Gothic"/>
        </w:rPr>
        <w:t>.</w:t>
      </w:r>
      <w:r w:rsidR="004C5CF3" w:rsidRPr="008C3753">
        <w:rPr>
          <w:rFonts w:eastAsia="Malgun Gothic"/>
        </w:rPr>
        <w:t xml:space="preserve"> </w:t>
      </w:r>
      <w:r w:rsidR="009D0786" w:rsidRPr="008C3753">
        <w:rPr>
          <w:rFonts w:eastAsia="Malgun Gothic"/>
        </w:rPr>
        <w:t xml:space="preserve">On the other hand, </w:t>
      </w:r>
      <w:r w:rsidR="002F6D08" w:rsidRPr="008C3753">
        <w:rPr>
          <w:rFonts w:eastAsia="Malgun Gothic" w:hint="eastAsia"/>
        </w:rPr>
        <w:t>b</w:t>
      </w:r>
      <w:r w:rsidR="002F6D08">
        <w:rPr>
          <w:rFonts w:eastAsia="Malgun Gothic"/>
        </w:rPr>
        <w:t>e</w:t>
      </w:r>
      <w:r w:rsidR="002F6D08" w:rsidRPr="008C3753">
        <w:rPr>
          <w:rFonts w:eastAsia="Malgun Gothic" w:hint="eastAsia"/>
        </w:rPr>
        <w:t xml:space="preserve">cause </w:t>
      </w:r>
      <w:r w:rsidR="00A31357" w:rsidRPr="008C3753">
        <w:rPr>
          <w:rFonts w:eastAsia="Malgun Gothic" w:hint="eastAsia"/>
        </w:rPr>
        <w:t>of</w:t>
      </w:r>
      <w:r w:rsidR="003507C5" w:rsidRPr="008C3753">
        <w:rPr>
          <w:rFonts w:eastAsia="Malgun Gothic"/>
        </w:rPr>
        <w:t xml:space="preserve"> </w:t>
      </w:r>
      <w:r w:rsidR="00A31357" w:rsidRPr="008C3753">
        <w:rPr>
          <w:rFonts w:eastAsia="Malgun Gothic" w:hint="eastAsia"/>
        </w:rPr>
        <w:t>higher DL power</w:t>
      </w:r>
      <w:r w:rsidR="00170F2D" w:rsidRPr="008C3753">
        <w:rPr>
          <w:rFonts w:eastAsia="Malgun Gothic"/>
        </w:rPr>
        <w:t xml:space="preserve">, </w:t>
      </w:r>
      <w:r w:rsidR="00D716E6" w:rsidRPr="008C3753">
        <w:rPr>
          <w:rFonts w:eastAsia="Malgun Gothic"/>
        </w:rPr>
        <w:t>CS</w:t>
      </w:r>
      <w:r w:rsidR="002F6D08">
        <w:rPr>
          <w:rFonts w:eastAsia="Malgun Gothic"/>
        </w:rPr>
        <w:t>I-RS enjoys</w:t>
      </w:r>
      <w:r w:rsidR="00D716E6" w:rsidRPr="008C3753">
        <w:rPr>
          <w:rFonts w:eastAsia="Malgun Gothic"/>
        </w:rPr>
        <w:t xml:space="preserve"> better channel estimation </w:t>
      </w:r>
      <w:r w:rsidR="002F6D08">
        <w:rPr>
          <w:rFonts w:eastAsia="Malgun Gothic"/>
        </w:rPr>
        <w:t xml:space="preserve">quality </w:t>
      </w:r>
      <w:r w:rsidR="00E95EA6" w:rsidRPr="008C3753">
        <w:rPr>
          <w:rFonts w:eastAsia="Malgun Gothic"/>
        </w:rPr>
        <w:t xml:space="preserve">and </w:t>
      </w:r>
      <w:r w:rsidR="002F6D08">
        <w:rPr>
          <w:rFonts w:eastAsia="Malgun Gothic"/>
        </w:rPr>
        <w:t>can be</w:t>
      </w:r>
      <w:r w:rsidR="002F6D08" w:rsidRPr="008C3753">
        <w:rPr>
          <w:rFonts w:eastAsia="Malgun Gothic"/>
        </w:rPr>
        <w:t xml:space="preserve"> </w:t>
      </w:r>
      <w:r w:rsidR="00E95EA6" w:rsidRPr="008C3753">
        <w:rPr>
          <w:rFonts w:eastAsia="Malgun Gothic"/>
        </w:rPr>
        <w:t>perfo</w:t>
      </w:r>
      <w:r w:rsidR="006114BA" w:rsidRPr="008C3753">
        <w:rPr>
          <w:rFonts w:eastAsia="Malgun Gothic"/>
        </w:rPr>
        <w:t>rmed f</w:t>
      </w:r>
      <w:r w:rsidR="00E95EA6" w:rsidRPr="008C3753">
        <w:rPr>
          <w:rFonts w:eastAsia="Malgun Gothic"/>
        </w:rPr>
        <w:t xml:space="preserve">or </w:t>
      </w:r>
      <w:r w:rsidR="006114BA" w:rsidRPr="008C3753">
        <w:rPr>
          <w:rFonts w:eastAsia="Malgun Gothic"/>
        </w:rPr>
        <w:t xml:space="preserve">the </w:t>
      </w:r>
      <w:r w:rsidR="00E95EA6" w:rsidRPr="008C3753">
        <w:rPr>
          <w:rFonts w:eastAsia="Malgun Gothic"/>
        </w:rPr>
        <w:t>full</w:t>
      </w:r>
      <w:r w:rsidR="006316EA" w:rsidRPr="008C3753">
        <w:rPr>
          <w:rFonts w:eastAsia="Malgun Gothic"/>
        </w:rPr>
        <w:t xml:space="preserve"> </w:t>
      </w:r>
      <w:r w:rsidR="00E95EA6" w:rsidRPr="008C3753">
        <w:rPr>
          <w:rFonts w:eastAsia="Malgun Gothic"/>
        </w:rPr>
        <w:t>bandwidth</w:t>
      </w:r>
      <w:r w:rsidR="001C1EBC" w:rsidRPr="008C3753">
        <w:rPr>
          <w:rFonts w:eastAsia="Malgun Gothic"/>
        </w:rPr>
        <w:t xml:space="preserve"> </w:t>
      </w:r>
      <w:r w:rsidR="002F6D08">
        <w:rPr>
          <w:rFonts w:eastAsia="Malgun Gothic"/>
        </w:rPr>
        <w:t>for a CSI report</w:t>
      </w:r>
      <w:r w:rsidR="00DD661F" w:rsidRPr="008C3753">
        <w:rPr>
          <w:rFonts w:eastAsia="Malgun Gothic"/>
        </w:rPr>
        <w:t xml:space="preserve">, </w:t>
      </w:r>
      <w:r w:rsidR="002F6D08">
        <w:rPr>
          <w:rFonts w:eastAsia="Malgun Gothic"/>
        </w:rPr>
        <w:t>leading to better temporal resolution than SRS</w:t>
      </w:r>
      <w:r w:rsidR="006114BA" w:rsidRPr="008C3753">
        <w:rPr>
          <w:rFonts w:eastAsia="Malgun Gothic"/>
        </w:rPr>
        <w:t xml:space="preserve">. </w:t>
      </w:r>
    </w:p>
    <w:p w14:paraId="766C2406" w14:textId="4125039B" w:rsidR="00F7589C" w:rsidRDefault="00165727" w:rsidP="008E6CEE">
      <w:pPr>
        <w:jc w:val="both"/>
        <w:rPr>
          <w:lang w:eastAsia="en-US"/>
        </w:rPr>
      </w:pPr>
      <w:r w:rsidRPr="008C3753">
        <w:rPr>
          <w:rFonts w:eastAsia="Malgun Gothic"/>
        </w:rPr>
        <w:t xml:space="preserve">In short, </w:t>
      </w:r>
      <w:r w:rsidR="000335E9" w:rsidRPr="008C3753">
        <w:rPr>
          <w:rFonts w:eastAsia="Malgun Gothic"/>
        </w:rPr>
        <w:t xml:space="preserve">SRS </w:t>
      </w:r>
      <w:r w:rsidR="006739CA" w:rsidRPr="008C3753">
        <w:rPr>
          <w:rFonts w:eastAsia="Malgun Gothic"/>
        </w:rPr>
        <w:t xml:space="preserve">can help improve the spatial and frequency resolution </w:t>
      </w:r>
      <w:r w:rsidR="00B41DDF" w:rsidRPr="008C3753">
        <w:rPr>
          <w:rFonts w:eastAsia="Malgun Gothic"/>
        </w:rPr>
        <w:t xml:space="preserve">of CSF, while CSF can help improve the temporal </w:t>
      </w:r>
      <w:r w:rsidR="00B77CEE" w:rsidRPr="008C3753">
        <w:rPr>
          <w:rFonts w:eastAsia="Malgun Gothic"/>
        </w:rPr>
        <w:t xml:space="preserve">domain resolution of SRS and </w:t>
      </w:r>
      <w:r w:rsidR="001E58CD" w:rsidRPr="008C3753">
        <w:rPr>
          <w:rFonts w:eastAsia="Malgun Gothic"/>
        </w:rPr>
        <w:t>help address</w:t>
      </w:r>
      <w:r w:rsidR="00E36C27" w:rsidRPr="008C3753">
        <w:rPr>
          <w:rFonts w:eastAsia="Malgun Gothic"/>
        </w:rPr>
        <w:t xml:space="preserve"> the Tx/Rx calibration error</w:t>
      </w:r>
      <w:r w:rsidR="00DC2A88" w:rsidRPr="008C3753">
        <w:rPr>
          <w:rFonts w:eastAsia="Malgun Gothic"/>
        </w:rPr>
        <w:t xml:space="preserve">. </w:t>
      </w:r>
      <w:r w:rsidR="003D7D73" w:rsidRPr="008C3753">
        <w:rPr>
          <w:rFonts w:eastAsia="Malgun Gothic"/>
        </w:rPr>
        <w:t>With that, we expect</w:t>
      </w:r>
      <w:r w:rsidR="00DD2F3D" w:rsidRPr="008C3753">
        <w:rPr>
          <w:rFonts w:eastAsia="Malgun Gothic"/>
        </w:rPr>
        <w:t xml:space="preserve"> </w:t>
      </w:r>
      <w:r w:rsidR="00F7772D" w:rsidRPr="008C3753">
        <w:rPr>
          <w:rFonts w:eastAsia="Malgun Gothic"/>
        </w:rPr>
        <w:t xml:space="preserve">an enhanced performance would be </w:t>
      </w:r>
      <w:r w:rsidR="00CC461A" w:rsidRPr="008C3753">
        <w:rPr>
          <w:rFonts w:eastAsia="Malgun Gothic"/>
        </w:rPr>
        <w:t>achieved if</w:t>
      </w:r>
      <w:r w:rsidR="003D7D73" w:rsidRPr="008C3753">
        <w:rPr>
          <w:rFonts w:eastAsia="Malgun Gothic"/>
        </w:rPr>
        <w:t xml:space="preserve"> the decoder design </w:t>
      </w:r>
      <w:r w:rsidR="00CC461A" w:rsidRPr="008C3753">
        <w:rPr>
          <w:rFonts w:eastAsia="Malgun Gothic"/>
        </w:rPr>
        <w:t>considers the fusion of</w:t>
      </w:r>
      <w:r w:rsidR="003D7D73" w:rsidRPr="008C3753">
        <w:rPr>
          <w:rFonts w:eastAsia="Malgun Gothic"/>
        </w:rPr>
        <w:t xml:space="preserve"> the SRS input and CSF input</w:t>
      </w:r>
      <w:r w:rsidR="00CC461A" w:rsidRPr="008C3753">
        <w:rPr>
          <w:rFonts w:eastAsia="Malgun Gothic"/>
        </w:rPr>
        <w:t>.</w:t>
      </w:r>
      <w:r w:rsidR="006663F9" w:rsidRPr="008C3753">
        <w:rPr>
          <w:rFonts w:eastAsia="Malgun Gothic"/>
        </w:rPr>
        <w:t xml:space="preserve"> </w:t>
      </w:r>
      <w:r w:rsidR="00F7589C">
        <w:rPr>
          <w:rFonts w:eastAsia="Malgun Gothic"/>
        </w:rPr>
        <w:t>Alternatively</w:t>
      </w:r>
      <w:r w:rsidR="006663F9" w:rsidRPr="008C3753">
        <w:rPr>
          <w:rFonts w:eastAsia="Malgun Gothic"/>
        </w:rPr>
        <w:t xml:space="preserve">, </w:t>
      </w:r>
      <w:r w:rsidR="00F7589C">
        <w:rPr>
          <w:rFonts w:eastAsia="Malgun Gothic"/>
        </w:rPr>
        <w:t xml:space="preserve">the side information on CSI information available at gNB via SRS may be used to simplify the CSI feedback, thus reducing the AI/ML complexity at the UE side. Overall, </w:t>
      </w:r>
      <w:r w:rsidR="00F7589C">
        <w:rPr>
          <w:lang w:eastAsia="en-US"/>
        </w:rPr>
        <w:t>we envisage two perspectives regarding SRS fusion for two-sided CSI compression:</w:t>
      </w:r>
    </w:p>
    <w:p w14:paraId="2DAEFE0D" w14:textId="77777777" w:rsidR="00F7589C" w:rsidRDefault="00F7589C" w:rsidP="008E6CEE">
      <w:pPr>
        <w:pStyle w:val="ListParagraph"/>
        <w:numPr>
          <w:ilvl w:val="0"/>
          <w:numId w:val="28"/>
        </w:numPr>
        <w:jc w:val="both"/>
        <w:rPr>
          <w:lang w:eastAsia="en-US"/>
        </w:rPr>
      </w:pPr>
      <w:r>
        <w:rPr>
          <w:lang w:eastAsia="en-US"/>
        </w:rPr>
        <w:lastRenderedPageBreak/>
        <w:t>SRS fusion may improve the performance of two-sided CSI compression either by improving the CSI accuracy or reducing the CSI feedback overhead.</w:t>
      </w:r>
    </w:p>
    <w:p w14:paraId="3472CC06" w14:textId="1870EEA2" w:rsidR="00165727" w:rsidRPr="00F7589C" w:rsidRDefault="00F7589C" w:rsidP="008E6CEE">
      <w:pPr>
        <w:pStyle w:val="ListParagraph"/>
        <w:numPr>
          <w:ilvl w:val="0"/>
          <w:numId w:val="28"/>
        </w:numPr>
        <w:jc w:val="both"/>
        <w:rPr>
          <w:rFonts w:eastAsia="Malgun Gothic"/>
        </w:rPr>
      </w:pPr>
      <w:r>
        <w:rPr>
          <w:lang w:eastAsia="en-US"/>
        </w:rPr>
        <w:t>Having side information in the form of SRS observation at gNB can simplify CSI feedback requirement, thus reducing the AI/ML complexity at the UE side.</w:t>
      </w:r>
    </w:p>
    <w:p w14:paraId="44080B8F" w14:textId="649FFE67" w:rsidR="00F06F92" w:rsidRPr="008C3753" w:rsidRDefault="00B32CD1" w:rsidP="00ED3D7B">
      <w:pPr>
        <w:pStyle w:val="Caption"/>
        <w:jc w:val="both"/>
        <w:rPr>
          <w:b w:val="0"/>
          <w:bCs w:val="0"/>
        </w:rPr>
      </w:pPr>
      <w:bookmarkStart w:id="122" w:name="_Toc206152949"/>
      <w:bookmarkStart w:id="123" w:name="_Toc206156987"/>
      <w:bookmarkStart w:id="124" w:name="_Toc206157038"/>
      <w:bookmarkStart w:id="125" w:name="_Toc206160522"/>
      <w:bookmarkStart w:id="126" w:name="_Toc206160668"/>
      <w:bookmarkStart w:id="127" w:name="_Toc206160711"/>
      <w:bookmarkStart w:id="128" w:name="_Toc206162813"/>
      <w:bookmarkStart w:id="129" w:name="_Toc206163027"/>
      <w:r>
        <w:t xml:space="preserve">Observation </w:t>
      </w:r>
      <w:r>
        <w:fldChar w:fldCharType="begin"/>
      </w:r>
      <w:r>
        <w:instrText xml:space="preserve"> SEQ Observation \* ARABIC </w:instrText>
      </w:r>
      <w:r>
        <w:fldChar w:fldCharType="separate"/>
      </w:r>
      <w:r w:rsidR="002161CA">
        <w:rPr>
          <w:noProof/>
        </w:rPr>
        <w:t>4</w:t>
      </w:r>
      <w:r>
        <w:fldChar w:fldCharType="end"/>
      </w:r>
      <w:r w:rsidR="00E020CD">
        <w:t xml:space="preserve">: </w:t>
      </w:r>
      <w:r w:rsidR="00F7589C">
        <w:t xml:space="preserve">SRS and CSI feedback are complimentary for gNB’s obtaining CSI information. Specifically, </w:t>
      </w:r>
      <w:r w:rsidR="00F06F92" w:rsidRPr="008C3753">
        <w:t xml:space="preserve">SRS may </w:t>
      </w:r>
      <w:r w:rsidR="00E020CD">
        <w:t>have better</w:t>
      </w:r>
      <w:r w:rsidR="00E020CD" w:rsidRPr="008C3753">
        <w:t xml:space="preserve"> </w:t>
      </w:r>
      <w:r w:rsidR="000D52E6" w:rsidRPr="008C3753">
        <w:t xml:space="preserve">spatial </w:t>
      </w:r>
      <w:r w:rsidR="00E020CD">
        <w:t>and</w:t>
      </w:r>
      <w:r w:rsidR="00E020CD" w:rsidRPr="008C3753">
        <w:t xml:space="preserve"> </w:t>
      </w:r>
      <w:r w:rsidR="000D52E6" w:rsidRPr="008C3753">
        <w:t xml:space="preserve">frequency resolution </w:t>
      </w:r>
      <w:r w:rsidR="00E020CD">
        <w:t>than CSI feedback</w:t>
      </w:r>
      <w:r w:rsidR="000D52E6" w:rsidRPr="008C3753">
        <w:t xml:space="preserve">, </w:t>
      </w:r>
      <w:r w:rsidR="00E020CD">
        <w:t>while CSI feedback</w:t>
      </w:r>
      <w:r w:rsidR="00E020CD" w:rsidRPr="008C3753">
        <w:t xml:space="preserve"> </w:t>
      </w:r>
      <w:r w:rsidR="000D52E6" w:rsidRPr="008C3753">
        <w:t xml:space="preserve">may </w:t>
      </w:r>
      <w:r w:rsidR="00E020CD">
        <w:t>have better</w:t>
      </w:r>
      <w:r w:rsidR="00E020CD" w:rsidRPr="008C3753">
        <w:t xml:space="preserve"> </w:t>
      </w:r>
      <w:r w:rsidR="004F1822" w:rsidRPr="008C3753">
        <w:t xml:space="preserve">temporal domain </w:t>
      </w:r>
      <w:r w:rsidR="00BF1791" w:rsidRPr="008C3753">
        <w:t>resolution</w:t>
      </w:r>
      <w:r w:rsidR="00E020CD">
        <w:t xml:space="preserve"> and better </w:t>
      </w:r>
      <w:r w:rsidR="00BF1791" w:rsidRPr="008C3753">
        <w:t xml:space="preserve">coverage </w:t>
      </w:r>
      <w:r w:rsidR="00E020CD">
        <w:t xml:space="preserve">(better quality at cell edge) than SRS. SRS is also subject to </w:t>
      </w:r>
      <w:r w:rsidR="00BF1791" w:rsidRPr="008C3753">
        <w:t>Tx/Rx calibration error</w:t>
      </w:r>
      <w:r w:rsidR="00F7589C">
        <w:t xml:space="preserve"> while CSI feedback is not.</w:t>
      </w:r>
      <w:bookmarkEnd w:id="122"/>
      <w:bookmarkEnd w:id="123"/>
      <w:bookmarkEnd w:id="124"/>
      <w:bookmarkEnd w:id="125"/>
      <w:bookmarkEnd w:id="126"/>
      <w:bookmarkEnd w:id="127"/>
      <w:bookmarkEnd w:id="128"/>
      <w:bookmarkEnd w:id="129"/>
    </w:p>
    <w:p w14:paraId="46CA2EB6" w14:textId="0C326071" w:rsidR="00631A94" w:rsidRPr="008C3753" w:rsidRDefault="00631A94" w:rsidP="008E6CEE">
      <w:pPr>
        <w:jc w:val="both"/>
        <w:rPr>
          <w:rFonts w:eastAsia="Malgun Gothic"/>
        </w:rPr>
      </w:pPr>
    </w:p>
    <w:p w14:paraId="410EB287" w14:textId="44738B38" w:rsidR="00F7589C" w:rsidRDefault="00F7589C" w:rsidP="008E6CEE">
      <w:pPr>
        <w:jc w:val="both"/>
        <w:rPr>
          <w:rFonts w:eastAsia="Malgun Gothic"/>
        </w:rPr>
      </w:pPr>
      <w:r>
        <w:rPr>
          <w:rFonts w:eastAsia="Malgun Gothic"/>
        </w:rPr>
        <w:t>In our preliminary evaluation of SRS fusion, w</w:t>
      </w:r>
      <w:r w:rsidRPr="008C3753">
        <w:rPr>
          <w:rFonts w:eastAsia="Malgun Gothic"/>
        </w:rPr>
        <w:t xml:space="preserve">e </w:t>
      </w:r>
      <w:r w:rsidR="00571EAD" w:rsidRPr="008C3753">
        <w:rPr>
          <w:rFonts w:eastAsia="Malgun Gothic"/>
        </w:rPr>
        <w:t>consider a system shown by the figure</w:t>
      </w:r>
      <w:r>
        <w:rPr>
          <w:rFonts w:eastAsia="Malgun Gothic"/>
        </w:rPr>
        <w:t xml:space="preserve"> below</w:t>
      </w:r>
      <w:r w:rsidR="00571EAD" w:rsidRPr="008C3753">
        <w:rPr>
          <w:rFonts w:eastAsia="Malgun Gothic"/>
        </w:rPr>
        <w:t xml:space="preserve">. </w:t>
      </w:r>
    </w:p>
    <w:p w14:paraId="06650524" w14:textId="67D0F4CB" w:rsidR="00F7589C" w:rsidRDefault="00F7589C" w:rsidP="001A25F5">
      <w:pPr>
        <w:jc w:val="center"/>
        <w:rPr>
          <w:rFonts w:eastAsia="Malgun Gothic"/>
        </w:rPr>
      </w:pPr>
      <w:r w:rsidRPr="008C3753">
        <w:rPr>
          <w:rFonts w:eastAsia="Malgun Gothic"/>
          <w:noProof/>
        </w:rPr>
        <w:drawing>
          <wp:inline distT="0" distB="0" distL="0" distR="0" wp14:anchorId="564BF6D9" wp14:editId="3B49BA46">
            <wp:extent cx="4703197" cy="1454675"/>
            <wp:effectExtent l="0" t="0" r="2540" b="0"/>
            <wp:docPr id="56191255" name="Picture 5">
              <a:extLst xmlns:a="http://schemas.openxmlformats.org/drawingml/2006/main">
                <a:ext uri="{FF2B5EF4-FFF2-40B4-BE49-F238E27FC236}">
                  <a16:creationId xmlns:a16="http://schemas.microsoft.com/office/drawing/2014/main" id="{0EF9672A-F9BD-AE6B-7CDD-7E72FE821C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EF9672A-F9BD-AE6B-7CDD-7E72FE821C1F}"/>
                        </a:ext>
                      </a:extLst>
                    </pic:cNvPr>
                    <pic:cNvPicPr>
                      <a:picLocks noChangeAspect="1"/>
                    </pic:cNvPicPr>
                  </pic:nvPicPr>
                  <pic:blipFill>
                    <a:blip r:embed="rId21"/>
                    <a:stretch>
                      <a:fillRect/>
                    </a:stretch>
                  </pic:blipFill>
                  <pic:spPr>
                    <a:xfrm>
                      <a:off x="0" y="0"/>
                      <a:ext cx="4714029" cy="1458025"/>
                    </a:xfrm>
                    <a:prstGeom prst="rect">
                      <a:avLst/>
                    </a:prstGeom>
                  </pic:spPr>
                </pic:pic>
              </a:graphicData>
            </a:graphic>
          </wp:inline>
        </w:drawing>
      </w:r>
    </w:p>
    <w:p w14:paraId="3F3E1138" w14:textId="796E806F" w:rsidR="00682753" w:rsidRDefault="00F7589C" w:rsidP="008E6CEE">
      <w:pPr>
        <w:jc w:val="both"/>
        <w:rPr>
          <w:rFonts w:eastAsia="Malgun Gothic"/>
        </w:rPr>
      </w:pPr>
      <w:r>
        <w:rPr>
          <w:rFonts w:eastAsia="Malgun Gothic"/>
        </w:rPr>
        <w:t>We use the same AI/ML model structure for the above SRS fusion as was used for our 5G NR Rel-19 study of two-sided AI/ML CSI compression</w:t>
      </w:r>
      <w:r w:rsidR="000A6D23" w:rsidRPr="008C3753">
        <w:rPr>
          <w:rFonts w:eastAsia="Malgun Gothic"/>
        </w:rPr>
        <w:t>.</w:t>
      </w:r>
      <w:r w:rsidR="00631A94" w:rsidRPr="008C3753">
        <w:rPr>
          <w:rFonts w:eastAsia="Malgun Gothic"/>
        </w:rPr>
        <w:t xml:space="preserve"> The only difference is that SRS is considered as </w:t>
      </w:r>
      <w:r w:rsidRPr="008C3753">
        <w:rPr>
          <w:rFonts w:eastAsia="Malgun Gothic"/>
        </w:rPr>
        <w:t>an additional</w:t>
      </w:r>
      <w:r w:rsidR="00631A94" w:rsidRPr="008C3753">
        <w:rPr>
          <w:rFonts w:eastAsia="Malgun Gothic"/>
        </w:rPr>
        <w:t xml:space="preserve"> input </w:t>
      </w:r>
      <w:r>
        <w:rPr>
          <w:rFonts w:eastAsia="Malgun Gothic"/>
        </w:rPr>
        <w:t xml:space="preserve">to </w:t>
      </w:r>
      <w:r w:rsidR="00631A94" w:rsidRPr="008C3753">
        <w:rPr>
          <w:rFonts w:eastAsia="Malgun Gothic"/>
        </w:rPr>
        <w:t xml:space="preserve">the </w:t>
      </w:r>
      <w:r>
        <w:rPr>
          <w:rFonts w:eastAsia="Malgun Gothic"/>
        </w:rPr>
        <w:t>CSI reconstruction model at the NW-side</w:t>
      </w:r>
      <w:r w:rsidR="00631A94" w:rsidRPr="008C3753">
        <w:rPr>
          <w:rFonts w:eastAsia="Malgun Gothic"/>
        </w:rPr>
        <w:t>.</w:t>
      </w:r>
      <w:r w:rsidR="003B28EF" w:rsidRPr="008C3753">
        <w:rPr>
          <w:rFonts w:eastAsia="Malgun Gothic"/>
        </w:rPr>
        <w:t xml:space="preserve"> </w:t>
      </w:r>
      <w:r w:rsidR="00163D14" w:rsidRPr="008C3753">
        <w:rPr>
          <w:rFonts w:eastAsia="Malgun Gothic"/>
        </w:rPr>
        <w:t xml:space="preserve">To </w:t>
      </w:r>
      <w:r w:rsidR="003B523A" w:rsidRPr="008C3753">
        <w:rPr>
          <w:rFonts w:eastAsia="Malgun Gothic"/>
        </w:rPr>
        <w:t>investigate the CSF + SRS fusion performance</w:t>
      </w:r>
      <w:r w:rsidR="004B6204" w:rsidRPr="008C3753">
        <w:rPr>
          <w:rFonts w:eastAsia="Malgun Gothic"/>
        </w:rPr>
        <w:t xml:space="preserve"> under various </w:t>
      </w:r>
      <w:r w:rsidR="00F514DF" w:rsidRPr="008C3753">
        <w:rPr>
          <w:rFonts w:eastAsia="Malgun Gothic"/>
        </w:rPr>
        <w:t xml:space="preserve">sounding quality, </w:t>
      </w:r>
      <w:r w:rsidR="00173BA9">
        <w:rPr>
          <w:rFonts w:eastAsia="Malgun Gothic"/>
        </w:rPr>
        <w:t xml:space="preserve">first </w:t>
      </w:r>
      <w:r w:rsidR="00F514DF" w:rsidRPr="008C3753">
        <w:rPr>
          <w:rFonts w:eastAsia="Malgun Gothic"/>
        </w:rPr>
        <w:t xml:space="preserve">we </w:t>
      </w:r>
      <w:r w:rsidR="00173BA9">
        <w:rPr>
          <w:rFonts w:eastAsia="Malgun Gothic"/>
        </w:rPr>
        <w:t>show</w:t>
      </w:r>
      <w:r w:rsidR="00F514DF" w:rsidRPr="008C3753">
        <w:rPr>
          <w:rFonts w:eastAsia="Malgun Gothic"/>
        </w:rPr>
        <w:t xml:space="preserve"> </w:t>
      </w:r>
      <w:r w:rsidR="00734F8B" w:rsidRPr="008C3753">
        <w:rPr>
          <w:rFonts w:eastAsia="Malgun Gothic"/>
        </w:rPr>
        <w:t xml:space="preserve">the </w:t>
      </w:r>
      <w:r w:rsidR="00173BA9">
        <w:rPr>
          <w:rFonts w:eastAsia="Malgun Gothic"/>
        </w:rPr>
        <w:t>performance with perfect reciprocity</w:t>
      </w:r>
      <w:r w:rsidR="00C17B80">
        <w:rPr>
          <w:rFonts w:eastAsia="Malgun Gothic"/>
        </w:rPr>
        <w:t xml:space="preserve">. </w:t>
      </w:r>
    </w:p>
    <w:p w14:paraId="60488728" w14:textId="60C393BF" w:rsidR="00A13DAD" w:rsidRDefault="00A13DAD" w:rsidP="008E6CEE">
      <w:pPr>
        <w:jc w:val="both"/>
        <w:rPr>
          <w:rFonts w:eastAsia="Malgun Gothic"/>
        </w:rPr>
      </w:pPr>
    </w:p>
    <w:p w14:paraId="4806631B" w14:textId="28A306DD" w:rsidR="006310AE" w:rsidRPr="008C3753" w:rsidRDefault="00C17B80" w:rsidP="008E6CEE">
      <w:pPr>
        <w:jc w:val="both"/>
        <w:rPr>
          <w:rFonts w:eastAsia="Malgun Gothic"/>
        </w:rPr>
      </w:pPr>
      <w:r>
        <w:rPr>
          <w:rFonts w:eastAsia="Malgun Gothic"/>
        </w:rPr>
        <w:t xml:space="preserve">We consider a finite </w:t>
      </w:r>
      <w:r w:rsidR="00734F8B" w:rsidRPr="008C3753">
        <w:rPr>
          <w:rFonts w:eastAsia="Malgun Gothic"/>
        </w:rPr>
        <w:t xml:space="preserve">UL </w:t>
      </w:r>
      <w:r>
        <w:rPr>
          <w:rFonts w:eastAsia="Malgun Gothic"/>
        </w:rPr>
        <w:t>SNR, as it directly affects</w:t>
      </w:r>
      <w:r w:rsidR="001B192D" w:rsidRPr="008C3753">
        <w:rPr>
          <w:rFonts w:eastAsia="Malgun Gothic"/>
        </w:rPr>
        <w:t xml:space="preserve"> the </w:t>
      </w:r>
      <w:r>
        <w:rPr>
          <w:rFonts w:eastAsia="Malgun Gothic"/>
        </w:rPr>
        <w:t>SRS sounding quality, while</w:t>
      </w:r>
      <w:r w:rsidR="00C844CE">
        <w:rPr>
          <w:rFonts w:eastAsia="Malgun Gothic"/>
        </w:rPr>
        <w:t xml:space="preserve"> we assume </w:t>
      </w:r>
      <w:r w:rsidR="006C7AC0">
        <w:rPr>
          <w:rFonts w:eastAsia="Malgun Gothic"/>
        </w:rPr>
        <w:t xml:space="preserve">genie </w:t>
      </w:r>
      <w:r>
        <w:rPr>
          <w:rFonts w:eastAsia="Malgun Gothic"/>
        </w:rPr>
        <w:t xml:space="preserve">(infinite SNR) </w:t>
      </w:r>
      <w:r w:rsidR="001B192D" w:rsidRPr="008C3753">
        <w:rPr>
          <w:rFonts w:eastAsia="Malgun Gothic"/>
        </w:rPr>
        <w:t>DL channel</w:t>
      </w:r>
      <w:r w:rsidR="006C7AC0">
        <w:rPr>
          <w:rFonts w:eastAsia="Malgun Gothic"/>
        </w:rPr>
        <w:t xml:space="preserve"> as</w:t>
      </w:r>
      <w:r w:rsidR="0099161E" w:rsidRPr="008C3753">
        <w:rPr>
          <w:rFonts w:eastAsia="Malgun Gothic"/>
        </w:rPr>
        <w:t xml:space="preserve"> the </w:t>
      </w:r>
      <w:r w:rsidR="006C7AC0">
        <w:rPr>
          <w:rFonts w:eastAsia="Malgun Gothic"/>
        </w:rPr>
        <w:t xml:space="preserve">DL </w:t>
      </w:r>
      <w:r>
        <w:rPr>
          <w:rFonts w:eastAsia="Malgun Gothic"/>
        </w:rPr>
        <w:t>SNR is much higher than UL SNR and</w:t>
      </w:r>
      <w:r w:rsidR="006C7AC0">
        <w:rPr>
          <w:rFonts w:eastAsia="Malgun Gothic"/>
        </w:rPr>
        <w:t xml:space="preserve"> has </w:t>
      </w:r>
      <w:r>
        <w:rPr>
          <w:rFonts w:eastAsia="Malgun Gothic"/>
        </w:rPr>
        <w:t xml:space="preserve">only a </w:t>
      </w:r>
      <w:r w:rsidR="006C7AC0">
        <w:rPr>
          <w:rFonts w:eastAsia="Malgun Gothic"/>
        </w:rPr>
        <w:t xml:space="preserve">minor impact </w:t>
      </w:r>
      <w:r>
        <w:rPr>
          <w:rFonts w:eastAsia="Malgun Gothic"/>
        </w:rPr>
        <w:t>on</w:t>
      </w:r>
      <w:r w:rsidR="006C7AC0">
        <w:rPr>
          <w:rFonts w:eastAsia="Malgun Gothic"/>
        </w:rPr>
        <w:t xml:space="preserve"> the performance</w:t>
      </w:r>
      <w:r w:rsidR="006720CA">
        <w:rPr>
          <w:rFonts w:eastAsia="Malgun Gothic"/>
        </w:rPr>
        <w:t>.</w:t>
      </w:r>
      <w:r w:rsidR="008F51A2" w:rsidRPr="008C3753">
        <w:rPr>
          <w:rFonts w:eastAsia="Malgun Gothic"/>
        </w:rPr>
        <w:t xml:space="preserve"> </w:t>
      </w:r>
      <w:r w:rsidR="00346459">
        <w:rPr>
          <w:rFonts w:eastAsia="Malgun Gothic"/>
        </w:rPr>
        <w:t xml:space="preserve">For the CSF with and without SRS fusion, for simplicity of analysis, a fixed payload size </w:t>
      </w:r>
      <w:r w:rsidR="00884F1C">
        <w:rPr>
          <w:rFonts w:eastAsia="Malgun Gothic"/>
        </w:rPr>
        <w:t xml:space="preserve">(128 bits) </w:t>
      </w:r>
      <w:r w:rsidR="00346459">
        <w:rPr>
          <w:rFonts w:eastAsia="Malgun Gothic"/>
        </w:rPr>
        <w:t xml:space="preserve">has been used and assumed to be delivered over UL regardless of the UL SNR. </w:t>
      </w:r>
      <w:r w:rsidR="00F7589C">
        <w:rPr>
          <w:rFonts w:eastAsia="Malgun Gothic"/>
        </w:rPr>
        <w:t xml:space="preserve">The evaluation was performed for Dense Urban scenario. </w:t>
      </w:r>
      <w:r w:rsidR="008F51A2" w:rsidRPr="008C3753">
        <w:rPr>
          <w:rFonts w:eastAsia="Malgun Gothic"/>
        </w:rPr>
        <w:t xml:space="preserve">Other evaluation assumptions </w:t>
      </w:r>
      <w:r w:rsidR="00BF1493" w:rsidRPr="008C3753">
        <w:rPr>
          <w:rFonts w:eastAsia="Malgun Gothic"/>
        </w:rPr>
        <w:t xml:space="preserve">follow the </w:t>
      </w:r>
      <w:r w:rsidR="00F7589C" w:rsidRPr="008C3753">
        <w:rPr>
          <w:rFonts w:eastAsia="Malgun Gothic"/>
        </w:rPr>
        <w:t>agree</w:t>
      </w:r>
      <w:r w:rsidR="00F7589C">
        <w:rPr>
          <w:rFonts w:eastAsia="Malgun Gothic"/>
        </w:rPr>
        <w:t>d evaluation setup</w:t>
      </w:r>
      <w:r w:rsidR="00F7589C" w:rsidRPr="008C3753">
        <w:rPr>
          <w:rFonts w:eastAsia="Malgun Gothic"/>
        </w:rPr>
        <w:t xml:space="preserve"> </w:t>
      </w:r>
      <w:r w:rsidR="006310AE" w:rsidRPr="008C3753">
        <w:rPr>
          <w:rFonts w:eastAsia="Malgun Gothic"/>
        </w:rPr>
        <w:t>in 5G NR Rel-19</w:t>
      </w:r>
      <w:r w:rsidR="00F7589C">
        <w:rPr>
          <w:rFonts w:eastAsia="Malgun Gothic"/>
        </w:rPr>
        <w:t xml:space="preserve"> two-sided AI/ML CSI compression study</w:t>
      </w:r>
      <w:r w:rsidR="006310AE" w:rsidRPr="008C3753">
        <w:rPr>
          <w:rFonts w:eastAsia="Malgun Gothic"/>
        </w:rPr>
        <w:t>.</w:t>
      </w:r>
    </w:p>
    <w:p w14:paraId="4A7D9498" w14:textId="2876719C" w:rsidR="00924782" w:rsidRPr="008C3753" w:rsidRDefault="003B28EF" w:rsidP="008E6CEE">
      <w:pPr>
        <w:jc w:val="both"/>
        <w:rPr>
          <w:rFonts w:eastAsia="Malgun Gothic"/>
        </w:rPr>
      </w:pPr>
      <w:r w:rsidRPr="008C3753">
        <w:rPr>
          <w:rFonts w:eastAsia="Malgun Gothic"/>
        </w:rPr>
        <w:t xml:space="preserve"> </w:t>
      </w:r>
    </w:p>
    <w:p w14:paraId="73C5F351" w14:textId="3F1915B2" w:rsidR="00442A09" w:rsidRPr="00631A94" w:rsidRDefault="00442A09" w:rsidP="001A25F5">
      <w:pPr>
        <w:jc w:val="center"/>
        <w:rPr>
          <w:rFonts w:eastAsia="Malgun Gothic"/>
        </w:rPr>
      </w:pPr>
      <w:r>
        <w:rPr>
          <w:rFonts w:eastAsia="Malgun Gothic"/>
          <w:noProof/>
        </w:rPr>
        <w:lastRenderedPageBreak/>
        <w:drawing>
          <wp:inline distT="0" distB="0" distL="0" distR="0" wp14:anchorId="328AEB6D" wp14:editId="4A68AFC2">
            <wp:extent cx="3957851" cy="2847781"/>
            <wp:effectExtent l="0" t="0" r="0" b="0"/>
            <wp:docPr id="747448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9544" cy="2856194"/>
                    </a:xfrm>
                    <a:prstGeom prst="rect">
                      <a:avLst/>
                    </a:prstGeom>
                    <a:noFill/>
                  </pic:spPr>
                </pic:pic>
              </a:graphicData>
            </a:graphic>
          </wp:inline>
        </w:drawing>
      </w:r>
    </w:p>
    <w:p w14:paraId="3602237D" w14:textId="4BF58F4C" w:rsidR="0061632B" w:rsidRDefault="00346459" w:rsidP="008E6CEE">
      <w:pPr>
        <w:jc w:val="both"/>
        <w:rPr>
          <w:rFonts w:eastAsia="Malgun Gothic"/>
        </w:rPr>
      </w:pPr>
      <w:r>
        <w:rPr>
          <w:rFonts w:eastAsia="Malgun Gothic"/>
        </w:rPr>
        <w:t>The a</w:t>
      </w:r>
      <w:r w:rsidRPr="008C3753">
        <w:rPr>
          <w:rFonts w:eastAsia="Malgun Gothic"/>
        </w:rPr>
        <w:t xml:space="preserve">bove </w:t>
      </w:r>
      <w:r w:rsidR="002449B7" w:rsidRPr="008C3753">
        <w:rPr>
          <w:rFonts w:eastAsia="Malgun Gothic"/>
        </w:rPr>
        <w:t xml:space="preserve">figure illustrates the </w:t>
      </w:r>
      <w:r>
        <w:rPr>
          <w:rFonts w:eastAsia="Malgun Gothic"/>
        </w:rPr>
        <w:t>evaluation results</w:t>
      </w:r>
      <w:r w:rsidR="002449B7" w:rsidRPr="008C3753">
        <w:rPr>
          <w:rFonts w:eastAsia="Malgun Gothic"/>
        </w:rPr>
        <w:t xml:space="preserve">. </w:t>
      </w:r>
      <w:r w:rsidR="00EA15A5">
        <w:rPr>
          <w:rFonts w:eastAsia="Malgun Gothic"/>
        </w:rPr>
        <w:t xml:space="preserve">The CSF is based on 128-bit, assuming sufficient UL resource is allocated so that the </w:t>
      </w:r>
      <w:r w:rsidR="00D54F36">
        <w:rPr>
          <w:rFonts w:eastAsia="Malgun Gothic"/>
        </w:rPr>
        <w:t xml:space="preserve">128-bit UCI can be </w:t>
      </w:r>
      <w:r w:rsidR="001428E8">
        <w:rPr>
          <w:rFonts w:eastAsia="Malgun Gothic"/>
        </w:rPr>
        <w:t>perfectly</w:t>
      </w:r>
      <w:r w:rsidR="00D54F36">
        <w:rPr>
          <w:rFonts w:eastAsia="Malgun Gothic"/>
        </w:rPr>
        <w:t xml:space="preserve"> received even at low SNR regime. </w:t>
      </w:r>
      <w:r w:rsidR="00ED7511">
        <w:rPr>
          <w:rFonts w:eastAsia="Malgun Gothic"/>
        </w:rPr>
        <w:t xml:space="preserve">For SRS, the </w:t>
      </w:r>
      <w:r w:rsidR="00FE2684">
        <w:rPr>
          <w:rFonts w:eastAsia="Malgun Gothic"/>
        </w:rPr>
        <w:t>SGCS performance is subject to</w:t>
      </w:r>
      <w:r w:rsidR="003E198C">
        <w:rPr>
          <w:rFonts w:eastAsia="Malgun Gothic"/>
        </w:rPr>
        <w:t xml:space="preserve"> channel estimation error, so it linearly improves with SNR. </w:t>
      </w:r>
      <w:r w:rsidR="008A0100">
        <w:rPr>
          <w:rFonts w:eastAsia="Malgun Gothic"/>
        </w:rPr>
        <w:t xml:space="preserve">The scheme labelled by “SRSx2” </w:t>
      </w:r>
      <w:r w:rsidR="00884F1C">
        <w:rPr>
          <w:rFonts w:eastAsia="Malgun Gothic"/>
        </w:rPr>
        <w:t>is with</w:t>
      </w:r>
      <w:r w:rsidR="008A0100">
        <w:rPr>
          <w:rFonts w:eastAsia="Malgun Gothic"/>
        </w:rPr>
        <w:t xml:space="preserve"> </w:t>
      </w:r>
      <w:r w:rsidR="00884F1C">
        <w:rPr>
          <w:rFonts w:eastAsia="Malgun Gothic"/>
        </w:rPr>
        <w:t xml:space="preserve">3dB boost for SRS, representing 2x </w:t>
      </w:r>
      <w:r w:rsidR="008A0100">
        <w:rPr>
          <w:rFonts w:eastAsia="Malgun Gothic"/>
        </w:rPr>
        <w:t>SRS repetition</w:t>
      </w:r>
      <w:r w:rsidR="0061632B">
        <w:rPr>
          <w:rFonts w:eastAsia="Malgun Gothic"/>
        </w:rPr>
        <w:t xml:space="preserve">. </w:t>
      </w:r>
    </w:p>
    <w:p w14:paraId="0CFC7FED" w14:textId="3952BBF9" w:rsidR="006310AE" w:rsidRPr="008C3753" w:rsidRDefault="002449B7" w:rsidP="008E6CEE">
      <w:pPr>
        <w:jc w:val="both"/>
        <w:rPr>
          <w:rFonts w:eastAsia="Malgun Gothic"/>
        </w:rPr>
      </w:pPr>
      <w:r w:rsidRPr="008C3753">
        <w:rPr>
          <w:rFonts w:eastAsia="Malgun Gothic"/>
        </w:rPr>
        <w:t xml:space="preserve">We can see that </w:t>
      </w:r>
      <w:r w:rsidR="000009B6" w:rsidRPr="008C3753">
        <w:rPr>
          <w:rFonts w:eastAsia="Malgun Gothic"/>
        </w:rPr>
        <w:t>CS</w:t>
      </w:r>
      <w:r w:rsidR="00CB5D72" w:rsidRPr="008C3753">
        <w:rPr>
          <w:rFonts w:eastAsia="Malgun Gothic"/>
        </w:rPr>
        <w:t>F</w:t>
      </w:r>
      <w:r w:rsidR="00346459">
        <w:rPr>
          <w:rFonts w:eastAsia="Malgun Gothic"/>
        </w:rPr>
        <w:t>-only</w:t>
      </w:r>
      <w:r w:rsidR="00CB5D72" w:rsidRPr="008C3753">
        <w:rPr>
          <w:rFonts w:eastAsia="Malgun Gothic"/>
        </w:rPr>
        <w:t xml:space="preserve"> is better than SRS</w:t>
      </w:r>
      <w:r w:rsidR="00346459">
        <w:rPr>
          <w:rFonts w:eastAsia="Malgun Gothic"/>
        </w:rPr>
        <w:t>-only</w:t>
      </w:r>
      <w:r w:rsidR="00CB5D72" w:rsidRPr="008C3753">
        <w:rPr>
          <w:rFonts w:eastAsia="Malgun Gothic"/>
        </w:rPr>
        <w:t xml:space="preserve"> </w:t>
      </w:r>
      <w:r w:rsidR="009714E9" w:rsidRPr="008C3753">
        <w:rPr>
          <w:rFonts w:eastAsia="Malgun Gothic"/>
        </w:rPr>
        <w:t xml:space="preserve">for </w:t>
      </w:r>
      <w:r w:rsidR="00346459">
        <w:rPr>
          <w:rFonts w:eastAsia="Malgun Gothic"/>
        </w:rPr>
        <w:t xml:space="preserve">low </w:t>
      </w:r>
      <w:r w:rsidR="009714E9" w:rsidRPr="008C3753">
        <w:rPr>
          <w:rFonts w:eastAsia="Malgun Gothic"/>
        </w:rPr>
        <w:t>UL SNR</w:t>
      </w:r>
      <w:r w:rsidR="00346459">
        <w:rPr>
          <w:rFonts w:eastAsia="Malgun Gothic"/>
        </w:rPr>
        <w:t>;</w:t>
      </w:r>
      <w:r w:rsidR="00E07528" w:rsidRPr="008C3753">
        <w:rPr>
          <w:rFonts w:eastAsia="Malgun Gothic"/>
        </w:rPr>
        <w:t xml:space="preserve"> otherwise </w:t>
      </w:r>
      <w:r w:rsidR="008A45BA" w:rsidRPr="008C3753">
        <w:rPr>
          <w:rFonts w:eastAsia="Malgun Gothic"/>
        </w:rPr>
        <w:t>SRS</w:t>
      </w:r>
      <w:r w:rsidR="00346459">
        <w:rPr>
          <w:rFonts w:eastAsia="Malgun Gothic"/>
        </w:rPr>
        <w:t>-only</w:t>
      </w:r>
      <w:r w:rsidR="008A45BA" w:rsidRPr="008C3753">
        <w:rPr>
          <w:rFonts w:eastAsia="Malgun Gothic"/>
        </w:rPr>
        <w:t xml:space="preserve"> is better</w:t>
      </w:r>
      <w:r w:rsidR="00346459">
        <w:rPr>
          <w:rFonts w:eastAsia="Malgun Gothic"/>
        </w:rPr>
        <w:t xml:space="preserve"> (due to the use of fixed payload for CSF)</w:t>
      </w:r>
      <w:r w:rsidR="008A45BA" w:rsidRPr="008C3753">
        <w:rPr>
          <w:rFonts w:eastAsia="Malgun Gothic"/>
        </w:rPr>
        <w:t xml:space="preserve">. </w:t>
      </w:r>
      <w:r w:rsidR="00B46ACD" w:rsidRPr="008C3753">
        <w:rPr>
          <w:rFonts w:eastAsia="Malgun Gothic"/>
        </w:rPr>
        <w:t xml:space="preserve">The CSF + SRS fusion </w:t>
      </w:r>
      <w:r w:rsidR="00346459">
        <w:rPr>
          <w:rFonts w:eastAsia="Malgun Gothic"/>
        </w:rPr>
        <w:t xml:space="preserve">makes the best use of CSF and SRS and </w:t>
      </w:r>
      <w:r w:rsidR="00B46ACD" w:rsidRPr="008C3753">
        <w:rPr>
          <w:rFonts w:eastAsia="Malgun Gothic"/>
        </w:rPr>
        <w:t>outperforms both</w:t>
      </w:r>
      <w:r w:rsidR="00346459">
        <w:rPr>
          <w:rFonts w:eastAsia="Malgun Gothic"/>
        </w:rPr>
        <w:t>.</w:t>
      </w:r>
      <w:r w:rsidR="00B46ACD" w:rsidRPr="008C3753">
        <w:rPr>
          <w:rFonts w:eastAsia="Malgun Gothic"/>
        </w:rPr>
        <w:t xml:space="preserve"> </w:t>
      </w:r>
      <w:r w:rsidR="00347E8A" w:rsidRPr="008C3753">
        <w:rPr>
          <w:rFonts w:eastAsia="Malgun Gothic"/>
        </w:rPr>
        <w:t xml:space="preserve">The major </w:t>
      </w:r>
      <w:r w:rsidR="0086706F" w:rsidRPr="008C3753">
        <w:rPr>
          <w:rFonts w:eastAsia="Malgun Gothic"/>
        </w:rPr>
        <w:t xml:space="preserve">gain is observed </w:t>
      </w:r>
      <w:r w:rsidR="00EF0010" w:rsidRPr="008C3753">
        <w:rPr>
          <w:rFonts w:eastAsia="Malgun Gothic"/>
        </w:rPr>
        <w:t>around the cross-point</w:t>
      </w:r>
      <w:r w:rsidR="008A2CDB" w:rsidRPr="008C3753">
        <w:rPr>
          <w:rFonts w:eastAsia="Malgun Gothic"/>
        </w:rPr>
        <w:t xml:space="preserve"> of CSF and SRS where </w:t>
      </w:r>
      <w:r w:rsidR="00F216DD" w:rsidRPr="008C3753">
        <w:rPr>
          <w:rFonts w:eastAsia="Malgun Gothic"/>
        </w:rPr>
        <w:t xml:space="preserve">CSF performance and SRS performance are similar. For higher SNR region, SRS is </w:t>
      </w:r>
      <w:r w:rsidR="00174D67" w:rsidRPr="008C3753">
        <w:rPr>
          <w:rFonts w:eastAsia="Malgun Gothic"/>
        </w:rPr>
        <w:t>sufficiently good</w:t>
      </w:r>
      <w:r w:rsidR="003F63CE" w:rsidRPr="008C3753">
        <w:rPr>
          <w:rFonts w:eastAsia="Malgun Gothic"/>
        </w:rPr>
        <w:t xml:space="preserve"> so the benefit of CSF </w:t>
      </w:r>
      <w:r w:rsidR="00D054C8" w:rsidRPr="008C3753">
        <w:rPr>
          <w:rFonts w:eastAsia="Malgun Gothic"/>
        </w:rPr>
        <w:t>decreases</w:t>
      </w:r>
      <w:r w:rsidR="003F63CE" w:rsidRPr="008C3753">
        <w:rPr>
          <w:rFonts w:eastAsia="Malgun Gothic"/>
        </w:rPr>
        <w:t xml:space="preserve">. For lower SNR region, </w:t>
      </w:r>
      <w:r w:rsidR="00D054C8" w:rsidRPr="008C3753">
        <w:rPr>
          <w:rFonts w:eastAsia="Malgun Gothic"/>
        </w:rPr>
        <w:t xml:space="preserve">since SRS </w:t>
      </w:r>
      <w:r w:rsidR="00585D7B" w:rsidRPr="008C3753">
        <w:rPr>
          <w:rFonts w:eastAsia="Malgun Gothic"/>
        </w:rPr>
        <w:t>suffers from Tx power limitation, its real benefit degrades.</w:t>
      </w:r>
    </w:p>
    <w:p w14:paraId="21DF2396" w14:textId="77777777" w:rsidR="004A5AAC" w:rsidRDefault="004A5AAC" w:rsidP="008E6CEE">
      <w:pPr>
        <w:jc w:val="both"/>
        <w:rPr>
          <w:b/>
          <w:bCs/>
        </w:rPr>
      </w:pPr>
    </w:p>
    <w:p w14:paraId="5CDF74F4" w14:textId="6F95232B" w:rsidR="00B11E86" w:rsidRPr="008C3753" w:rsidRDefault="00D1618C" w:rsidP="008E6CEE">
      <w:pPr>
        <w:jc w:val="both"/>
      </w:pPr>
      <w:r w:rsidRPr="008C3753">
        <w:t xml:space="preserve">The above preliminary study </w:t>
      </w:r>
      <w:r w:rsidR="00B54E55">
        <w:t>was based</w:t>
      </w:r>
      <w:r w:rsidR="00B54E55" w:rsidRPr="008C3753">
        <w:t xml:space="preserve"> </w:t>
      </w:r>
      <w:r w:rsidRPr="008C3753">
        <w:t xml:space="preserve">on </w:t>
      </w:r>
      <w:r w:rsidR="00B54E55">
        <w:t xml:space="preserve">(1) </w:t>
      </w:r>
      <w:r w:rsidRPr="008C3753">
        <w:t xml:space="preserve">one-shot SRS </w:t>
      </w:r>
      <w:r w:rsidR="00B54E55">
        <w:t xml:space="preserve">transmission </w:t>
      </w:r>
      <w:r w:rsidR="001D0CAF" w:rsidRPr="008C3753">
        <w:t>over 20MHz</w:t>
      </w:r>
      <w:r w:rsidR="00317133" w:rsidRPr="008C3753">
        <w:t xml:space="preserve"> BW</w:t>
      </w:r>
      <w:r w:rsidR="00B54E55">
        <w:t xml:space="preserve"> without frequency hopping, and (2) perfect DL/UL reciprocity</w:t>
      </w:r>
      <w:r w:rsidR="00C65C0D" w:rsidRPr="008C3753">
        <w:t xml:space="preserve">. </w:t>
      </w:r>
      <w:r w:rsidR="002660AD">
        <w:t>Next</w:t>
      </w:r>
      <w:r w:rsidR="00884F1C">
        <w:t>,</w:t>
      </w:r>
      <w:r w:rsidR="002660AD">
        <w:t xml:space="preserve"> we show the performance with more realistic assumption. </w:t>
      </w:r>
      <w:r w:rsidR="00C65C0D" w:rsidRPr="008C3753">
        <w:t xml:space="preserve">To </w:t>
      </w:r>
      <w:r w:rsidR="00290A0E" w:rsidRPr="008C3753">
        <w:t xml:space="preserve">identify the </w:t>
      </w:r>
      <w:r w:rsidR="00A64E79" w:rsidRPr="008C3753">
        <w:t xml:space="preserve">real performance benefit of CSF + SRS fusion, it is important to model SRS hopping, the Tx phase incoherency incurred across hops and Tx/Rx calibration error. </w:t>
      </w:r>
      <w:r w:rsidR="00C20D90" w:rsidRPr="008C3753">
        <w:t>Mathematically, a DL</w:t>
      </w:r>
      <w:r w:rsidR="00F9159E" w:rsidRPr="008C3753">
        <w:t xml:space="preserve"> or </w:t>
      </w:r>
      <w:r w:rsidR="00C20D90" w:rsidRPr="008C3753">
        <w:t xml:space="preserve">UL channel </w:t>
      </w:r>
      <w:r w:rsidR="00F9159E" w:rsidRPr="008C3753">
        <w:t xml:space="preserve">at time instance </w:t>
      </w:r>
      <w:r w:rsidR="008C4375" w:rsidRPr="008C3753">
        <w:t>t</w:t>
      </w:r>
      <w:r w:rsidR="00C20D90" w:rsidRPr="008C3753">
        <w:t xml:space="preserve"> can be written as </w:t>
      </w:r>
    </w:p>
    <w:p w14:paraId="57720C47" w14:textId="4C73381D" w:rsidR="0073181F" w:rsidRPr="008C3753" w:rsidRDefault="0087624B" w:rsidP="008E6CEE">
      <w:pPr>
        <w:jc w:val="both"/>
      </w:pPr>
      <m:oMathPara>
        <m:oMath>
          <m:sSub>
            <m:sSubPr>
              <m:ctrlPr>
                <w:rPr>
                  <w:rFonts w:ascii="Cambria Math" w:hAnsi="Cambria Math"/>
                  <w:i/>
                </w:rPr>
              </m:ctrlPr>
            </m:sSubPr>
            <m:e>
              <m:r>
                <w:rPr>
                  <w:rFonts w:ascii="Cambria Math" w:hAnsi="Cambria Math"/>
                </w:rPr>
                <m:t>H</m:t>
              </m:r>
            </m:e>
            <m:sub>
              <m:r>
                <w:rPr>
                  <w:rFonts w:ascii="Cambria Math" w:hAnsi="Cambria Math"/>
                </w:rPr>
                <m:t>DL</m:t>
              </m:r>
            </m:sub>
          </m:sSub>
          <m:r>
            <w:rPr>
              <w:rFonts w:ascii="Cambria Math" w:hAnsi="Cambria Math"/>
            </w:rPr>
            <m:t>(t)=</m:t>
          </m:r>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(t)*H(t)*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m:oMathPara>
    </w:p>
    <w:p w14:paraId="51701A10" w14:textId="63872701" w:rsidR="008C4375" w:rsidRPr="008C3753" w:rsidRDefault="0087624B" w:rsidP="008E6CEE">
      <w:pPr>
        <w:jc w:val="both"/>
      </w:pPr>
      <m:oMathPara>
        <m:oMath>
          <m:sSub>
            <m:sSubPr>
              <m:ctrlPr>
                <w:rPr>
                  <w:rFonts w:ascii="Cambria Math" w:hAnsi="Cambria Math"/>
                  <w:i/>
                </w:rPr>
              </m:ctrlPr>
            </m:sSubPr>
            <m:e>
              <m:r>
                <w:rPr>
                  <w:rFonts w:ascii="Cambria Math" w:hAnsi="Cambria Math"/>
                </w:rPr>
                <m:t>H</m:t>
              </m:r>
            </m:e>
            <m:sub>
              <m:r>
                <w:rPr>
                  <w:rFonts w:ascii="Cambria Math" w:hAnsi="Cambria Math"/>
                </w:rPr>
                <m:t>UL</m:t>
              </m:r>
            </m:sub>
          </m:sSub>
          <m:r>
            <w:rPr>
              <w:rFonts w:ascii="Cambria Math" w:hAnsi="Cambria Math"/>
            </w:rPr>
            <m:t>(t)=</m:t>
          </m:r>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(t)*</m:t>
          </m:r>
          <m:sSup>
            <m:sSupPr>
              <m:ctrlPr>
                <w:rPr>
                  <w:rFonts w:ascii="Cambria Math" w:hAnsi="Cambria Math"/>
                  <w:i/>
                </w:rPr>
              </m:ctrlPr>
            </m:sSupPr>
            <m:e>
              <m:r>
                <w:rPr>
                  <w:rFonts w:ascii="Cambria Math" w:hAnsi="Cambria Math"/>
                </w:rPr>
                <m:t>H</m:t>
              </m:r>
            </m:e>
            <m:sup>
              <m:r>
                <w:rPr>
                  <w:rFonts w:ascii="Cambria Math" w:hAnsi="Cambria Math"/>
                </w:rPr>
                <m:t>H</m:t>
              </m:r>
            </m:sup>
          </m:sSup>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m:oMathPara>
    </w:p>
    <w:p w14:paraId="4B29BA49" w14:textId="77777777" w:rsidR="00F73BF5" w:rsidRPr="008C3753" w:rsidRDefault="00D57101" w:rsidP="008E6CEE">
      <w:pPr>
        <w:jc w:val="both"/>
      </w:pPr>
      <w:r w:rsidRPr="008C3753">
        <w:t xml:space="preserve">In this formula,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(t)</m:t>
        </m:r>
      </m:oMath>
      <w:r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Pr="008C3753">
        <w:t xml:space="preserve"> </w:t>
      </w:r>
      <w:r w:rsidR="00441ED6" w:rsidRPr="008C3753">
        <w:t>are</w:t>
      </w:r>
      <w:r w:rsidRPr="008C3753">
        <w:t xml:space="preserve"> the RF response </w:t>
      </w:r>
      <w:r w:rsidR="00C57A05" w:rsidRPr="008C3753">
        <w:t xml:space="preserve">when UE receives a reference signal and transmit a reference signal at time </w:t>
      </w:r>
      <w:r w:rsidR="00441ED6" w:rsidRPr="008C3753">
        <w:t xml:space="preserve">instance t respectively, while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(t)</m:t>
        </m:r>
      </m:oMath>
      <w:r w:rsidR="00441ED6" w:rsidRPr="008C3753">
        <w:t xml:space="preserve"> and </w:t>
      </w:r>
      <m:oMath>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00441ED6" w:rsidRPr="008C3753">
        <w:t xml:space="preserve"> are th</w:t>
      </w:r>
      <w:r w:rsidR="00627FED" w:rsidRPr="008C3753">
        <w:t>ose for the NW side.</w:t>
      </w:r>
      <w:r w:rsidR="00DE1929" w:rsidRPr="008C3753">
        <w:t xml:space="preserve"> </w:t>
      </w:r>
    </w:p>
    <w:p w14:paraId="1603423D" w14:textId="65175919" w:rsidR="00F73BF5" w:rsidRPr="008C3753" w:rsidRDefault="00DE1929" w:rsidP="008E6CEE">
      <w:pPr>
        <w:pStyle w:val="ListParagraph"/>
        <w:numPr>
          <w:ilvl w:val="0"/>
          <w:numId w:val="29"/>
        </w:numPr>
        <w:jc w:val="both"/>
      </w:pPr>
      <w:r w:rsidRPr="008C3753">
        <w:t xml:space="preserve">The phase coherency </w:t>
      </w:r>
      <w:r w:rsidR="00600F8F" w:rsidRPr="008C3753">
        <w:t>between SRS hops is about whether</w:t>
      </w:r>
      <w:r w:rsidR="00117F9D" w:rsidRPr="008C3753">
        <w:t xml:space="preserve"> UE can keep</w:t>
      </w:r>
      <w:r w:rsidR="00600F8F" w:rsidRPr="008C3753">
        <w:t xml:space="preserve"> </w:t>
      </w:r>
      <m:oMath>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600F8F" w:rsidRPr="008C3753">
        <w:t xml:space="preserve"> </w:t>
      </w:r>
      <w:r w:rsidR="00117F9D" w:rsidRPr="008C3753">
        <w:t>same</w:t>
      </w:r>
      <w:r w:rsidR="00600F8F" w:rsidRPr="008C3753">
        <w:t xml:space="preserve"> as </w:t>
      </w:r>
      <m:oMath>
        <m:sSub>
          <m:sSubPr>
            <m:ctrlPr>
              <w:rPr>
                <w:rFonts w:ascii="Cambria Math" w:hAnsi="Cambria Math"/>
                <w:i/>
              </w:rPr>
            </m:ctrlPr>
          </m:sSubPr>
          <m:e>
            <m:r>
              <w:rPr>
                <w:rFonts w:ascii="Cambria Math" w:hAnsi="Cambria Math"/>
              </w:rPr>
              <m:t>T</m:t>
            </m:r>
          </m:e>
          <m:sub>
            <m:r>
              <w:rPr>
                <w:rFonts w:ascii="Cambria Math" w:hAnsi="Cambria Math"/>
              </w:rPr>
              <m:t>UE</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00117F9D" w:rsidRPr="008C3753">
        <w:t xml:space="preserve">, and whether NW can keep </w:t>
      </w:r>
      <m:oMath>
        <m:sSub>
          <m:sSubPr>
            <m:ctrlPr>
              <w:rPr>
                <w:rFonts w:ascii="Cambria Math" w:hAnsi="Cambria Math"/>
                <w:i/>
              </w:rPr>
            </m:ctrlPr>
          </m:sSubPr>
          <m:e>
            <m:r>
              <w:rPr>
                <w:rFonts w:ascii="Cambria Math" w:hAnsi="Cambria Math"/>
              </w:rPr>
              <m:t>R</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117F9D" w:rsidRPr="008C3753">
        <w:t xml:space="preserve"> same as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2</m:t>
                </m:r>
              </m:sub>
            </m:sSub>
          </m:e>
        </m:d>
      </m:oMath>
      <w:r w:rsidR="00117F9D" w:rsidRPr="008C3753">
        <w:t xml:space="preserve">. </w:t>
      </w:r>
      <w:r w:rsidR="00F73BF5" w:rsidRPr="008C3753">
        <w:t xml:space="preserve">Considering the diagram below, it is apparent that </w:t>
      </w:r>
      <w:r w:rsidR="00384A2E" w:rsidRPr="008C3753">
        <w:t xml:space="preserve">the frequency correlation may break across </w:t>
      </w:r>
      <w:r w:rsidR="00D76006" w:rsidRPr="008C3753">
        <w:t xml:space="preserve">hops if </w:t>
      </w:r>
      <w:r w:rsidR="003B0CE4" w:rsidRPr="008C3753">
        <w:t xml:space="preserve">phase coherency is not maintained. </w:t>
      </w:r>
    </w:p>
    <w:p w14:paraId="2A41BE8A" w14:textId="16BDC2D6" w:rsidR="00A27A72" w:rsidRPr="008C3753" w:rsidRDefault="003D061C" w:rsidP="008E6CEE">
      <w:pPr>
        <w:pStyle w:val="ListParagraph"/>
        <w:numPr>
          <w:ilvl w:val="0"/>
          <w:numId w:val="29"/>
        </w:numPr>
        <w:jc w:val="both"/>
      </w:pPr>
      <w:r w:rsidRPr="008C3753">
        <w:t xml:space="preserve">The Tx/Rx calibration error </w:t>
      </w:r>
      <w:r w:rsidR="00B54E55">
        <w:t>occurs if</w:t>
      </w:r>
      <w:r w:rsidR="00F73BF5" w:rsidRPr="008C3753">
        <w:t xml:space="preserve"> UE can</w:t>
      </w:r>
      <w:r w:rsidR="00B54E55">
        <w:t>not</w:t>
      </w:r>
      <w:r w:rsidR="00F73BF5"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UE</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UE</m:t>
            </m:r>
          </m:sub>
        </m:sSub>
        <m:r>
          <w:rPr>
            <w:rFonts w:ascii="Cambria Math" w:hAnsi="Cambria Math"/>
          </w:rPr>
          <m:t>(t)</m:t>
        </m:r>
      </m:oMath>
      <w:r w:rsidR="00E84646" w:rsidRPr="008C3753">
        <w:t xml:space="preserve"> </w:t>
      </w:r>
      <w:r w:rsidR="00B54E55">
        <w:t>or</w:t>
      </w:r>
      <w:r w:rsidR="00E84646" w:rsidRPr="008C3753">
        <w:t xml:space="preserve"> </w:t>
      </w:r>
      <w:r w:rsidR="00B54E55">
        <w:t>if</w:t>
      </w:r>
      <w:r w:rsidR="00B54E55" w:rsidRPr="008C3753">
        <w:t xml:space="preserve"> </w:t>
      </w:r>
      <w:r w:rsidR="00E84646" w:rsidRPr="008C3753">
        <w:t>NW can</w:t>
      </w:r>
      <w:r w:rsidR="00B54E55">
        <w:t>not</w:t>
      </w:r>
      <w:r w:rsidR="00E84646" w:rsidRPr="008C3753">
        <w:t xml:space="preserve"> keep </w:t>
      </w:r>
      <m:oMath>
        <m:sSub>
          <m:sSubPr>
            <m:ctrlPr>
              <w:rPr>
                <w:rFonts w:ascii="Cambria Math" w:hAnsi="Cambria Math"/>
                <w:i/>
              </w:rPr>
            </m:ctrlPr>
          </m:sSubPr>
          <m:e>
            <m:r>
              <w:rPr>
                <w:rFonts w:ascii="Cambria Math" w:hAnsi="Cambria Math"/>
              </w:rPr>
              <m:t>R</m:t>
            </m:r>
          </m:e>
          <m:sub>
            <m:r>
              <w:rPr>
                <w:rFonts w:ascii="Cambria Math" w:hAnsi="Cambria Math"/>
              </w:rPr>
              <m:t>BS</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BS</m:t>
            </m:r>
          </m:sub>
        </m:sSub>
        <m:r>
          <w:rPr>
            <w:rFonts w:ascii="Cambria Math" w:hAnsi="Cambria Math"/>
          </w:rPr>
          <m:t>(t)</m:t>
        </m:r>
      </m:oMath>
      <w:r w:rsidR="00E84646" w:rsidRPr="008C3753">
        <w:t>.</w:t>
      </w:r>
    </w:p>
    <w:p w14:paraId="2BBCE35C" w14:textId="2D1C47E6" w:rsidR="005E01F7" w:rsidRPr="008C3753" w:rsidRDefault="005E01F7" w:rsidP="008E6CEE">
      <w:pPr>
        <w:jc w:val="both"/>
      </w:pPr>
      <w:r w:rsidRPr="008C3753">
        <w:rPr>
          <w:noProof/>
        </w:rPr>
        <w:lastRenderedPageBreak/>
        <w:drawing>
          <wp:inline distT="0" distB="0" distL="0" distR="0" wp14:anchorId="0AD947B2" wp14:editId="1C9FF0F2">
            <wp:extent cx="5944888" cy="2708192"/>
            <wp:effectExtent l="0" t="0" r="0" b="0"/>
            <wp:docPr id="315987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67918" cy="2718683"/>
                    </a:xfrm>
                    <a:prstGeom prst="rect">
                      <a:avLst/>
                    </a:prstGeom>
                    <a:noFill/>
                  </pic:spPr>
                </pic:pic>
              </a:graphicData>
            </a:graphic>
          </wp:inline>
        </w:drawing>
      </w:r>
    </w:p>
    <w:p w14:paraId="427B1783" w14:textId="23C52656" w:rsidR="00E84646" w:rsidRPr="008C3753" w:rsidRDefault="00E84646" w:rsidP="008E6CEE">
      <w:pPr>
        <w:jc w:val="both"/>
      </w:pPr>
      <w:r w:rsidRPr="008C3753">
        <w:t xml:space="preserve">According to previous TDD system study in LTE and NR, it is required for UE to keep phase coherency </w:t>
      </w:r>
      <w:r w:rsidR="00F000D7" w:rsidRPr="008C3753">
        <w:t xml:space="preserve">or maintain Tx/Rx calibration for </w:t>
      </w:r>
      <w:r w:rsidR="008E209C" w:rsidRPr="008C3753">
        <w:t>DL CSI acquisition and PDSCH scheduling</w:t>
      </w:r>
      <w:r w:rsidR="00F4400C" w:rsidRPr="008C3753">
        <w:t xml:space="preserve">, but it is required for the NW side. </w:t>
      </w:r>
      <w:r w:rsidR="00E9325E" w:rsidRPr="008C3753">
        <w:t xml:space="preserve">The required residual error is </w:t>
      </w:r>
      <w:r w:rsidR="00DD62E1" w:rsidRPr="008C3753">
        <w:t>+-</w:t>
      </w:r>
      <w:r w:rsidR="005E7DD6" w:rsidRPr="008C3753">
        <w:t>10</w:t>
      </w:r>
      <w:r w:rsidR="00D13073" w:rsidRPr="008C3753">
        <w:t>degree in phase and +-</w:t>
      </w:r>
      <w:r w:rsidR="005E7DD6" w:rsidRPr="008C3753">
        <w:t>1</w:t>
      </w:r>
      <w:r w:rsidR="00D13073" w:rsidRPr="008C3753">
        <w:t xml:space="preserve">dB </w:t>
      </w:r>
      <w:r w:rsidR="00526206" w:rsidRPr="008C3753">
        <w:t>in amplitude.</w:t>
      </w:r>
      <w:r w:rsidR="007A56B1" w:rsidRPr="008C3753">
        <w:t xml:space="preserve"> </w:t>
      </w:r>
    </w:p>
    <w:p w14:paraId="45F56091" w14:textId="13577B98" w:rsidR="007A28EF" w:rsidRDefault="00894DA4" w:rsidP="008E6CEE">
      <w:pPr>
        <w:jc w:val="both"/>
      </w:pPr>
      <w:r>
        <w:t>The figure below</w:t>
      </w:r>
      <w:r w:rsidR="001B230B">
        <w:t xml:space="preserve"> presents preliminary results considering Tx/Rx calibration error</w:t>
      </w:r>
      <w:r w:rsidR="005437AF">
        <w:t xml:space="preserve"> (but still with one-shot SRS for 20MHz bandwidth</w:t>
      </w:r>
      <w:r w:rsidR="007F02B1">
        <w:t xml:space="preserve"> and </w:t>
      </w:r>
      <w:r w:rsidR="001D6CD4">
        <w:t xml:space="preserve">same </w:t>
      </w:r>
      <w:r w:rsidR="00F9164C">
        <w:t xml:space="preserve">AI/ML model </w:t>
      </w:r>
      <w:r w:rsidR="001D6CD4">
        <w:t xml:space="preserve">structure as perfect </w:t>
      </w:r>
      <w:r w:rsidR="001D6CD4" w:rsidRPr="001D6CD4">
        <w:t>reciprocity</w:t>
      </w:r>
      <w:r w:rsidR="001D6CD4">
        <w:t xml:space="preserve"> cases</w:t>
      </w:r>
      <w:r w:rsidR="005437AF">
        <w:t xml:space="preserve">). </w:t>
      </w:r>
    </w:p>
    <w:p w14:paraId="3C7884F5" w14:textId="2BE13A23" w:rsidR="007A28EF" w:rsidRDefault="007E5BE4" w:rsidP="008E6CEE">
      <w:pPr>
        <w:pStyle w:val="ListParagraph"/>
        <w:numPr>
          <w:ilvl w:val="0"/>
          <w:numId w:val="70"/>
        </w:numPr>
        <w:jc w:val="both"/>
      </w:pPr>
      <w:r>
        <w:t xml:space="preserve">The genie </w:t>
      </w:r>
      <w:r w:rsidR="00517E02">
        <w:t>UL represents the performance of using SRS</w:t>
      </w:r>
      <w:r w:rsidR="009A654C">
        <w:t xml:space="preserve"> (i.e., UL channels</w:t>
      </w:r>
      <w:r w:rsidR="0088501E">
        <w:t xml:space="preserve"> w/o channel estimation error</w:t>
      </w:r>
      <w:r w:rsidR="009A654C">
        <w:t>)</w:t>
      </w:r>
      <w:r w:rsidR="00517E02">
        <w:t xml:space="preserve"> to obtain the DL CSI</w:t>
      </w:r>
      <w:r w:rsidR="00D825DF">
        <w:t xml:space="preserve">. </w:t>
      </w:r>
      <w:r w:rsidR="00F448AE">
        <w:t xml:space="preserve">It </w:t>
      </w:r>
      <w:r w:rsidR="009E3CF6">
        <w:t>has finite SGCS value</w:t>
      </w:r>
      <w:r w:rsidR="006D6CD2">
        <w:t xml:space="preserve"> because </w:t>
      </w:r>
      <w:r w:rsidR="00215697">
        <w:t xml:space="preserve">DL-UL reciprocity is not perfect due to </w:t>
      </w:r>
      <w:r w:rsidR="000949CC">
        <w:t>Tx/Rx calibration error.</w:t>
      </w:r>
      <w:r w:rsidR="007A28EF">
        <w:t xml:space="preserve"> </w:t>
      </w:r>
    </w:p>
    <w:p w14:paraId="62DB6CD4" w14:textId="18D9474A" w:rsidR="007A28EF" w:rsidRDefault="007A28EF" w:rsidP="008E6CEE">
      <w:pPr>
        <w:pStyle w:val="ListParagraph"/>
        <w:numPr>
          <w:ilvl w:val="0"/>
          <w:numId w:val="70"/>
        </w:numPr>
        <w:jc w:val="both"/>
      </w:pPr>
      <w:r>
        <w:t>T</w:t>
      </w:r>
      <w:r w:rsidR="003A231A">
        <w:t xml:space="preserve">he performance of SRS only (layer-1) degrades around </w:t>
      </w:r>
      <w:r w:rsidR="00434AD9">
        <w:t>0~</w:t>
      </w:r>
      <w:r w:rsidR="003A231A">
        <w:t>2.5dB</w:t>
      </w:r>
      <w:r w:rsidR="00894DA4">
        <w:t xml:space="preserve"> compared to those with the idealistic setup of the previous evaluation.</w:t>
      </w:r>
      <w:r w:rsidR="007C1BF3" w:rsidDel="00894DA4">
        <w:t xml:space="preserve"> </w:t>
      </w:r>
      <w:r w:rsidR="00894DA4">
        <w:t>The</w:t>
      </w:r>
      <w:r w:rsidR="007C1BF3">
        <w:t xml:space="preserve"> degradation is larger at higher SNR region</w:t>
      </w:r>
      <w:r w:rsidR="00226406">
        <w:t xml:space="preserve">. </w:t>
      </w:r>
    </w:p>
    <w:p w14:paraId="178FCA42" w14:textId="23FB9D1F" w:rsidR="004F2B96" w:rsidRDefault="00226406" w:rsidP="008E6CEE">
      <w:pPr>
        <w:pStyle w:val="ListParagraph"/>
        <w:numPr>
          <w:ilvl w:val="0"/>
          <w:numId w:val="70"/>
        </w:numPr>
        <w:jc w:val="both"/>
      </w:pPr>
      <w:r>
        <w:t xml:space="preserve">For the fusion scheme, </w:t>
      </w:r>
      <w:r w:rsidR="00606880">
        <w:t xml:space="preserve">its performance is similar to the </w:t>
      </w:r>
      <w:r w:rsidR="00F7405F">
        <w:t xml:space="preserve">perfect reciprocity case, but </w:t>
      </w:r>
      <w:r w:rsidR="00AE6395">
        <w:t>get</w:t>
      </w:r>
      <w:r w:rsidR="007A28EF">
        <w:t>s</w:t>
      </w:r>
      <w:r w:rsidR="00AE6395">
        <w:t xml:space="preserve"> worse by around 2dB as UL SNR increases to 0dB</w:t>
      </w:r>
      <w:r w:rsidR="003F1CC0">
        <w:t xml:space="preserve"> </w:t>
      </w:r>
      <w:r w:rsidR="00AE6395">
        <w:t xml:space="preserve">because </w:t>
      </w:r>
      <w:r w:rsidR="005C11AB">
        <w:t>the impact of</w:t>
      </w:r>
      <w:r w:rsidR="00771C4B">
        <w:t xml:space="preserve"> Tx/Rx calibration error in SRS starts to dominate the performance. </w:t>
      </w:r>
      <w:r w:rsidR="007A28EF">
        <w:t xml:space="preserve">The overall performance trend is similar to the perfect reciprocity case, and the major gain is observed </w:t>
      </w:r>
      <w:r w:rsidR="0048248E">
        <w:t xml:space="preserve">at the </w:t>
      </w:r>
      <w:r w:rsidR="008F23A7">
        <w:rPr>
          <w:rFonts w:eastAsia="Malgun Gothic"/>
        </w:rPr>
        <w:t>cross-point of CSF and SRS</w:t>
      </w:r>
      <w:r w:rsidR="0051352B">
        <w:rPr>
          <w:rFonts w:eastAsia="Malgun Gothic"/>
        </w:rPr>
        <w:t xml:space="preserve"> because both of them </w:t>
      </w:r>
      <w:r w:rsidR="00906F99">
        <w:rPr>
          <w:rFonts w:eastAsia="Malgun Gothic"/>
        </w:rPr>
        <w:t>provide</w:t>
      </w:r>
      <w:r w:rsidR="0051352B">
        <w:rPr>
          <w:rFonts w:eastAsia="Malgun Gothic"/>
        </w:rPr>
        <w:t xml:space="preserve"> meaningful CSI and can complement each other.</w:t>
      </w:r>
    </w:p>
    <w:p w14:paraId="5EFC4761" w14:textId="7F982398" w:rsidR="005B3F4F" w:rsidRPr="00391948" w:rsidRDefault="005B3F4F" w:rsidP="008E6CEE">
      <w:pPr>
        <w:jc w:val="both"/>
      </w:pPr>
      <w:r>
        <w:rPr>
          <w:noProof/>
        </w:rPr>
        <w:lastRenderedPageBreak/>
        <w:drawing>
          <wp:inline distT="0" distB="0" distL="0" distR="0" wp14:anchorId="6173320D" wp14:editId="17BF2FF8">
            <wp:extent cx="5954660" cy="4179096"/>
            <wp:effectExtent l="0" t="0" r="0" b="0"/>
            <wp:docPr id="8197358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80493" cy="4197226"/>
                    </a:xfrm>
                    <a:prstGeom prst="rect">
                      <a:avLst/>
                    </a:prstGeom>
                    <a:noFill/>
                  </pic:spPr>
                </pic:pic>
              </a:graphicData>
            </a:graphic>
          </wp:inline>
        </w:drawing>
      </w:r>
    </w:p>
    <w:p w14:paraId="786AC862" w14:textId="77777777" w:rsidR="00894DA4" w:rsidRDefault="00894DA4" w:rsidP="008E6CEE">
      <w:pPr>
        <w:jc w:val="both"/>
        <w:rPr>
          <w:b/>
          <w:bCs/>
        </w:rPr>
      </w:pPr>
    </w:p>
    <w:p w14:paraId="4CDA0DBF" w14:textId="711F39EE" w:rsidR="00894DA4" w:rsidRPr="00894DA4" w:rsidRDefault="00894DA4" w:rsidP="008E6CEE">
      <w:pPr>
        <w:jc w:val="both"/>
      </w:pPr>
      <w:r w:rsidRPr="00894DA4">
        <w:t>It</w:t>
      </w:r>
      <w:r>
        <w:t xml:space="preserve"> is important to note that the above evaluations did not consider channel aging. That is, the channel </w:t>
      </w:r>
      <m:oMath>
        <m:r>
          <w:rPr>
            <w:rFonts w:ascii="Cambria Math" w:hAnsi="Cambria Math"/>
          </w:rPr>
          <m:t>H(t)</m:t>
        </m:r>
      </m:oMath>
      <w:r>
        <w:t xml:space="preserve"> was assumed to be constant across the SRS hops.</w:t>
      </w:r>
    </w:p>
    <w:p w14:paraId="694FFCD1" w14:textId="6B68DC1A" w:rsidR="00894DA4" w:rsidRDefault="00894DA4" w:rsidP="008E6CEE">
      <w:pPr>
        <w:jc w:val="both"/>
        <w:rPr>
          <w:rFonts w:eastAsia="Malgun Gothic"/>
        </w:rPr>
      </w:pPr>
      <w:r>
        <w:t xml:space="preserve">As mentioned earlier, SRS-based sounding is subject to longer latency due to the need of </w:t>
      </w:r>
      <w:r w:rsidRPr="008C3753">
        <w:rPr>
          <w:rFonts w:eastAsia="Malgun Gothic"/>
        </w:rPr>
        <w:t>frequency hopping and antenna switching</w:t>
      </w:r>
      <w:r>
        <w:rPr>
          <w:rFonts w:eastAsia="Malgun Gothic"/>
        </w:rPr>
        <w:t xml:space="preserve">, leading to more degradation due to </w:t>
      </w:r>
      <w:r w:rsidR="004E6FE8">
        <w:rPr>
          <w:rFonts w:eastAsia="Malgun Gothic"/>
        </w:rPr>
        <w:t xml:space="preserve">Doppler-induced </w:t>
      </w:r>
      <w:r>
        <w:rPr>
          <w:rFonts w:eastAsia="Malgun Gothic"/>
        </w:rPr>
        <w:t>channel aging</w:t>
      </w:r>
      <w:r w:rsidR="004E6FE8">
        <w:rPr>
          <w:rFonts w:eastAsia="Malgun Gothic"/>
        </w:rPr>
        <w:t>. Therefore, under time varying channels, CSF+SRS fusion is expected to provide further gain than what the above evaluation results suggest.</w:t>
      </w:r>
    </w:p>
    <w:p w14:paraId="671CEEBA" w14:textId="77777777" w:rsidR="004E6FE8" w:rsidRDefault="004E6FE8" w:rsidP="008E6CEE">
      <w:pPr>
        <w:jc w:val="both"/>
        <w:rPr>
          <w:b/>
          <w:bCs/>
        </w:rPr>
      </w:pPr>
    </w:p>
    <w:p w14:paraId="740C29A5" w14:textId="50ADFE34" w:rsidR="00B4785D" w:rsidRPr="008C3753" w:rsidRDefault="00B32CD1" w:rsidP="00B32CD1">
      <w:pPr>
        <w:pStyle w:val="Caption"/>
        <w:rPr>
          <w:rFonts w:eastAsia="Malgun Gothic"/>
          <w:b w:val="0"/>
          <w:bCs w:val="0"/>
        </w:rPr>
      </w:pPr>
      <w:bookmarkStart w:id="130" w:name="_Toc206152845"/>
      <w:bookmarkStart w:id="131" w:name="_Toc206157009"/>
      <w:bookmarkStart w:id="132" w:name="_Toc206157060"/>
      <w:bookmarkStart w:id="133" w:name="_Toc206160540"/>
      <w:bookmarkStart w:id="134" w:name="_Toc206160686"/>
      <w:bookmarkStart w:id="135" w:name="_Toc206160729"/>
      <w:bookmarkStart w:id="136" w:name="_Toc206162831"/>
      <w:bookmarkStart w:id="137" w:name="_Toc206163045"/>
      <w:r>
        <w:t xml:space="preserve">Proposal </w:t>
      </w:r>
      <w:r>
        <w:fldChar w:fldCharType="begin"/>
      </w:r>
      <w:r>
        <w:instrText xml:space="preserve"> SEQ Proposal \* ARABIC </w:instrText>
      </w:r>
      <w:r>
        <w:fldChar w:fldCharType="separate"/>
      </w:r>
      <w:r w:rsidR="002161CA">
        <w:rPr>
          <w:noProof/>
        </w:rPr>
        <w:t>10</w:t>
      </w:r>
      <w:r>
        <w:fldChar w:fldCharType="end"/>
      </w:r>
      <w:r w:rsidR="00B4785D" w:rsidRPr="008C3753">
        <w:rPr>
          <w:rFonts w:hint="eastAsia"/>
        </w:rPr>
        <w:t xml:space="preserve">: Study </w:t>
      </w:r>
      <w:r w:rsidR="00B4785D" w:rsidRPr="008C3753">
        <w:rPr>
          <w:rFonts w:eastAsia="Malgun Gothic" w:hint="eastAsia"/>
        </w:rPr>
        <w:t>the extension of two-sided AI/ML CSI compression with SRS fusion</w:t>
      </w:r>
      <w:r w:rsidR="00B54E55">
        <w:rPr>
          <w:rFonts w:eastAsia="Malgun Gothic"/>
        </w:rPr>
        <w:t xml:space="preserve">. The scope can include either or both of (1) </w:t>
      </w:r>
      <w:r w:rsidR="00337022">
        <w:rPr>
          <w:rFonts w:eastAsia="Malgun Gothic"/>
        </w:rPr>
        <w:t>CSI accuracy</w:t>
      </w:r>
      <w:r w:rsidR="00B54E55">
        <w:rPr>
          <w:rFonts w:eastAsia="Malgun Gothic"/>
        </w:rPr>
        <w:t xml:space="preserve"> improvement via SRS fusion (2)</w:t>
      </w:r>
      <w:r w:rsidR="00337022">
        <w:rPr>
          <w:rFonts w:eastAsia="Malgun Gothic"/>
        </w:rPr>
        <w:t xml:space="preserve"> simplifying CSI feedback for lowering AI/ML complexity at the UE side.</w:t>
      </w:r>
      <w:bookmarkEnd w:id="130"/>
      <w:bookmarkEnd w:id="131"/>
      <w:bookmarkEnd w:id="132"/>
      <w:bookmarkEnd w:id="133"/>
      <w:bookmarkEnd w:id="134"/>
      <w:bookmarkEnd w:id="135"/>
      <w:bookmarkEnd w:id="136"/>
      <w:bookmarkEnd w:id="137"/>
    </w:p>
    <w:p w14:paraId="3D4C2EAC" w14:textId="6BE8046D" w:rsidR="00ED66D6" w:rsidRPr="008C3753" w:rsidRDefault="00B32CD1" w:rsidP="00B32CD1">
      <w:pPr>
        <w:pStyle w:val="Caption"/>
        <w:rPr>
          <w:rFonts w:eastAsia="Malgun Gothic"/>
          <w:b w:val="0"/>
          <w:bCs w:val="0"/>
        </w:rPr>
      </w:pPr>
      <w:bookmarkStart w:id="138" w:name="_Toc206152846"/>
      <w:bookmarkStart w:id="139" w:name="_Toc206157010"/>
      <w:bookmarkStart w:id="140" w:name="_Toc206157061"/>
      <w:bookmarkStart w:id="141" w:name="_Toc206160541"/>
      <w:bookmarkStart w:id="142" w:name="_Toc206160687"/>
      <w:bookmarkStart w:id="143" w:name="_Toc206160730"/>
      <w:bookmarkStart w:id="144" w:name="_Toc206162832"/>
      <w:bookmarkStart w:id="145" w:name="_Toc206163046"/>
      <w:r>
        <w:t xml:space="preserve">Proposal </w:t>
      </w:r>
      <w:r>
        <w:fldChar w:fldCharType="begin"/>
      </w:r>
      <w:r>
        <w:instrText xml:space="preserve"> SEQ Proposal \* ARABIC </w:instrText>
      </w:r>
      <w:r>
        <w:fldChar w:fldCharType="separate"/>
      </w:r>
      <w:r w:rsidR="002161CA">
        <w:rPr>
          <w:noProof/>
        </w:rPr>
        <w:t>11</w:t>
      </w:r>
      <w:r>
        <w:fldChar w:fldCharType="end"/>
      </w:r>
      <w:r w:rsidR="00ED66D6" w:rsidRPr="008C3753">
        <w:rPr>
          <w:rFonts w:eastAsia="Malgun Gothic"/>
        </w:rPr>
        <w:t xml:space="preserve">: </w:t>
      </w:r>
      <w:r w:rsidR="00680BD4">
        <w:rPr>
          <w:rFonts w:eastAsia="Malgun Gothic"/>
        </w:rPr>
        <w:t>For the study of two-sided CSI compression with SRS fusion, e</w:t>
      </w:r>
      <w:r w:rsidR="00680BD4" w:rsidRPr="008C3753">
        <w:rPr>
          <w:rFonts w:eastAsia="Malgun Gothic"/>
          <w:b w:val="0"/>
        </w:rPr>
        <w:t>valuation</w:t>
      </w:r>
      <w:r w:rsidR="00ED66D6" w:rsidRPr="008C3753">
        <w:rPr>
          <w:rFonts w:eastAsia="Malgun Gothic"/>
        </w:rPr>
        <w:t xml:space="preserve"> assumptions should consider practical impacts of SRS hopping, </w:t>
      </w:r>
      <w:r w:rsidR="00E61A68" w:rsidRPr="008C3753">
        <w:rPr>
          <w:rFonts w:eastAsia="Malgun Gothic"/>
        </w:rPr>
        <w:t>antenna switching, and modelling of phase coherency and Tx/Rx calibration error</w:t>
      </w:r>
      <w:r w:rsidR="00515F7B">
        <w:rPr>
          <w:rFonts w:eastAsia="Malgun Gothic"/>
        </w:rPr>
        <w:t xml:space="preserve"> and SRS insertion loss</w:t>
      </w:r>
      <w:r w:rsidR="00337022">
        <w:rPr>
          <w:rFonts w:eastAsia="Malgun Gothic"/>
        </w:rPr>
        <w:t>.</w:t>
      </w:r>
      <w:bookmarkEnd w:id="138"/>
      <w:bookmarkEnd w:id="139"/>
      <w:bookmarkEnd w:id="140"/>
      <w:bookmarkEnd w:id="141"/>
      <w:bookmarkEnd w:id="142"/>
      <w:bookmarkEnd w:id="143"/>
      <w:bookmarkEnd w:id="144"/>
      <w:bookmarkEnd w:id="145"/>
    </w:p>
    <w:p w14:paraId="6340CE89" w14:textId="76C19CBD" w:rsidR="00B4785D" w:rsidRDefault="00337022" w:rsidP="008E6CEE">
      <w:pPr>
        <w:jc w:val="both"/>
      </w:pPr>
      <w:r>
        <w:t>The study may also include temporal domain interactions of SRS and CSI-RS. For example, multi-stage operations such as SRS-aided beamformed CSI-RS and associated AI/ML CSI compression may be considered with the objective of improved CSI accuracy and/or reduced CSI feedback complexity.</w:t>
      </w:r>
    </w:p>
    <w:p w14:paraId="3CF1CDAD" w14:textId="2B85DCF6" w:rsidR="00B4785D" w:rsidRPr="00337022" w:rsidRDefault="00B32CD1" w:rsidP="00B32CD1">
      <w:pPr>
        <w:pStyle w:val="Caption"/>
        <w:rPr>
          <w:b w:val="0"/>
          <w:bCs w:val="0"/>
        </w:rPr>
      </w:pPr>
      <w:bookmarkStart w:id="146" w:name="_Toc206152847"/>
      <w:bookmarkStart w:id="147" w:name="_Toc206157011"/>
      <w:bookmarkStart w:id="148" w:name="_Toc206157062"/>
      <w:bookmarkStart w:id="149" w:name="_Toc206160542"/>
      <w:bookmarkStart w:id="150" w:name="_Toc206160688"/>
      <w:bookmarkStart w:id="151" w:name="_Toc206160731"/>
      <w:bookmarkStart w:id="152" w:name="_Toc206162833"/>
      <w:bookmarkStart w:id="153" w:name="_Toc206163047"/>
      <w:r>
        <w:lastRenderedPageBreak/>
        <w:t xml:space="preserve">Proposal </w:t>
      </w:r>
      <w:r>
        <w:fldChar w:fldCharType="begin"/>
      </w:r>
      <w:r>
        <w:instrText xml:space="preserve"> SEQ Proposal \* ARABIC </w:instrText>
      </w:r>
      <w:r>
        <w:fldChar w:fldCharType="separate"/>
      </w:r>
      <w:r w:rsidR="002161CA">
        <w:rPr>
          <w:noProof/>
        </w:rPr>
        <w:t>12</w:t>
      </w:r>
      <w:r>
        <w:fldChar w:fldCharType="end"/>
      </w:r>
      <w:r w:rsidR="00337022" w:rsidRPr="008C3753">
        <w:rPr>
          <w:rFonts w:hint="eastAsia"/>
        </w:rPr>
        <w:t xml:space="preserve">: </w:t>
      </w:r>
      <w:r w:rsidR="00337022" w:rsidRPr="00337022">
        <w:t xml:space="preserve">The study </w:t>
      </w:r>
      <w:r w:rsidR="00680BD4" w:rsidRPr="003706CF">
        <w:t>of CSI-RS and SRS fusion</w:t>
      </w:r>
      <w:r w:rsidR="00680BD4">
        <w:rPr>
          <w:b w:val="0"/>
        </w:rPr>
        <w:t xml:space="preserve"> </w:t>
      </w:r>
      <w:r w:rsidR="00337022" w:rsidRPr="00337022">
        <w:t xml:space="preserve">may also include temporal domain interactions of SRS and CSI-RS, such as SRS-aided beamformed CSI-RS and </w:t>
      </w:r>
      <w:r w:rsidR="00337022">
        <w:t>associated AI/ML CSI compression</w:t>
      </w:r>
      <w:r w:rsidR="00337022" w:rsidRPr="00337022">
        <w:t>.</w:t>
      </w:r>
      <w:bookmarkEnd w:id="146"/>
      <w:bookmarkEnd w:id="147"/>
      <w:bookmarkEnd w:id="148"/>
      <w:bookmarkEnd w:id="149"/>
      <w:bookmarkEnd w:id="150"/>
      <w:bookmarkEnd w:id="151"/>
      <w:bookmarkEnd w:id="152"/>
      <w:bookmarkEnd w:id="153"/>
    </w:p>
    <w:p w14:paraId="72016D51" w14:textId="77777777" w:rsidR="00B4785D" w:rsidRPr="008C3753" w:rsidRDefault="00B4785D" w:rsidP="008E6CEE">
      <w:pPr>
        <w:jc w:val="both"/>
        <w:rPr>
          <w:rFonts w:eastAsia="Malgun Gothic"/>
          <w:highlight w:val="yellow"/>
        </w:rPr>
      </w:pPr>
    </w:p>
    <w:p w14:paraId="4DB372A0" w14:textId="1AF9821C" w:rsidR="00015862" w:rsidRPr="008C3753" w:rsidRDefault="00015862" w:rsidP="008E6CEE">
      <w:pPr>
        <w:pStyle w:val="Heading3"/>
        <w:jc w:val="both"/>
        <w:rPr>
          <w:rFonts w:eastAsia="Malgun Gothic"/>
          <w:lang w:eastAsia="ko-KR"/>
        </w:rPr>
      </w:pPr>
      <w:r w:rsidRPr="008C3753">
        <w:t>Hybrid ML/non-ML approaches</w:t>
      </w:r>
    </w:p>
    <w:p w14:paraId="2A58599E" w14:textId="79F8CF62" w:rsidR="00337022" w:rsidRDefault="00FB02D7" w:rsidP="008E6CEE">
      <w:pPr>
        <w:jc w:val="both"/>
        <w:rPr>
          <w:rFonts w:eastAsia="Malgun Gothic"/>
        </w:rPr>
      </w:pPr>
      <w:r w:rsidRPr="008C3753">
        <w:rPr>
          <w:rFonts w:eastAsia="Malgun Gothic" w:hint="eastAsia"/>
        </w:rPr>
        <w:t xml:space="preserve">One approach to reduce the complexity of the AI/ML models is to use a hybrid AI/ML and non-AI/ML approach. One example is to use the W1 beam basis with linear combination coefficients as in eType2 feedback, </w:t>
      </w:r>
      <w:r w:rsidR="00337022">
        <w:rPr>
          <w:rFonts w:eastAsia="Malgun Gothic"/>
        </w:rPr>
        <w:t>for which the following two flavors may be considered:</w:t>
      </w:r>
    </w:p>
    <w:p w14:paraId="5EDD8811" w14:textId="21AE5DFE" w:rsidR="00337022" w:rsidRDefault="00337022" w:rsidP="008E6CEE">
      <w:pPr>
        <w:pStyle w:val="ListParagraph"/>
        <w:numPr>
          <w:ilvl w:val="0"/>
          <w:numId w:val="29"/>
        </w:numPr>
        <w:jc w:val="both"/>
        <w:rPr>
          <w:rFonts w:eastAsia="Malgun Gothic"/>
        </w:rPr>
      </w:pPr>
      <w:r>
        <w:rPr>
          <w:rFonts w:eastAsia="Malgun Gothic"/>
        </w:rPr>
        <w:t>T</w:t>
      </w:r>
      <w:r w:rsidR="00FB02D7" w:rsidRPr="00CF2CC6">
        <w:rPr>
          <w:rFonts w:eastAsia="Malgun Gothic" w:hint="eastAsia"/>
        </w:rPr>
        <w:t xml:space="preserve">he W1 basis is selected via data-driven optimization, </w:t>
      </w:r>
      <w:r>
        <w:rPr>
          <w:rFonts w:eastAsia="Malgun Gothic"/>
        </w:rPr>
        <w:t xml:space="preserve">whereas the linear combination coefficients are compressed using a specified </w:t>
      </w:r>
      <w:r w:rsidR="00CF2CC6">
        <w:rPr>
          <w:rFonts w:eastAsia="Malgun Gothic"/>
        </w:rPr>
        <w:t xml:space="preserve">non-AI/ML </w:t>
      </w:r>
      <w:r>
        <w:rPr>
          <w:rFonts w:eastAsia="Malgun Gothic"/>
        </w:rPr>
        <w:t>codebook.</w:t>
      </w:r>
    </w:p>
    <w:p w14:paraId="27F47C70" w14:textId="7DD3FF7F" w:rsidR="00CF2CC6" w:rsidRDefault="00CF2CC6" w:rsidP="008E6CEE">
      <w:pPr>
        <w:pStyle w:val="ListParagraph"/>
        <w:numPr>
          <w:ilvl w:val="0"/>
          <w:numId w:val="29"/>
        </w:numPr>
        <w:jc w:val="both"/>
        <w:rPr>
          <w:rFonts w:eastAsia="Malgun Gothic"/>
        </w:rPr>
      </w:pPr>
      <w:r>
        <w:rPr>
          <w:rFonts w:eastAsia="Malgun Gothic"/>
        </w:rPr>
        <w:t xml:space="preserve">The W1 basis set is fixed and specified, whereas </w:t>
      </w:r>
      <w:r w:rsidR="00FB02D7" w:rsidRPr="00CF2CC6">
        <w:rPr>
          <w:rFonts w:eastAsia="Malgun Gothic" w:hint="eastAsia"/>
        </w:rPr>
        <w:t xml:space="preserve">the linear combination coefficients is </w:t>
      </w:r>
      <w:r>
        <w:rPr>
          <w:rFonts w:eastAsia="Malgun Gothic"/>
        </w:rPr>
        <w:t>compressed</w:t>
      </w:r>
      <w:r w:rsidRPr="00CF2CC6">
        <w:rPr>
          <w:rFonts w:eastAsia="Malgun Gothic" w:hint="eastAsia"/>
        </w:rPr>
        <w:t xml:space="preserve"> </w:t>
      </w:r>
      <w:r w:rsidR="00FB02D7" w:rsidRPr="00CF2CC6">
        <w:rPr>
          <w:rFonts w:eastAsia="Malgun Gothic" w:hint="eastAsia"/>
        </w:rPr>
        <w:t>via a neural network operating in the angular-frequency or angular-delay domain.</w:t>
      </w:r>
    </w:p>
    <w:p w14:paraId="2E5D38E7" w14:textId="48FD9995" w:rsidR="00FB02D7" w:rsidRPr="00CF2CC6" w:rsidRDefault="00FB02D7" w:rsidP="008E6CEE">
      <w:pPr>
        <w:jc w:val="both"/>
        <w:rPr>
          <w:rFonts w:eastAsia="Malgun Gothic"/>
        </w:rPr>
      </w:pPr>
      <w:r w:rsidRPr="00CF2CC6">
        <w:rPr>
          <w:rFonts w:eastAsia="Malgun Gothic" w:hint="eastAsia"/>
        </w:rPr>
        <w:t xml:space="preserve">These hybrid approaches are expected to deliver somewhat worse performance compared to the full NN based approach of Rel-20 two-sided CSI compression but potentially at a </w:t>
      </w:r>
      <w:r w:rsidRPr="00CF2CC6">
        <w:rPr>
          <w:rFonts w:eastAsia="Malgun Gothic"/>
        </w:rPr>
        <w:t>much-reduced</w:t>
      </w:r>
      <w:r w:rsidRPr="00CF2CC6">
        <w:rPr>
          <w:rFonts w:eastAsia="Malgun Gothic" w:hint="eastAsia"/>
        </w:rPr>
        <w:t xml:space="preserve"> complexity. </w:t>
      </w:r>
    </w:p>
    <w:p w14:paraId="6AAC7BCE" w14:textId="56F39AF8" w:rsidR="00FB02D7" w:rsidRPr="008C3753" w:rsidRDefault="00FB02D7" w:rsidP="008E6CEE">
      <w:pPr>
        <w:jc w:val="both"/>
        <w:rPr>
          <w:rFonts w:eastAsia="Malgun Gothic"/>
        </w:rPr>
      </w:pPr>
      <w:r w:rsidRPr="008C3753">
        <w:rPr>
          <w:rFonts w:eastAsia="Malgun Gothic" w:hint="eastAsia"/>
        </w:rPr>
        <w:t xml:space="preserve">We are open to studying various flavors </w:t>
      </w:r>
      <w:r w:rsidR="003712B7" w:rsidRPr="008C3753">
        <w:rPr>
          <w:rFonts w:eastAsia="Malgun Gothic" w:hint="eastAsia"/>
        </w:rPr>
        <w:t>of hybrid approaches for complexity reduction of two-sided AI/ML CSI compression.</w:t>
      </w:r>
    </w:p>
    <w:p w14:paraId="492A3AAE" w14:textId="77777777" w:rsidR="0032675E" w:rsidRDefault="0032675E" w:rsidP="008E6CEE">
      <w:pPr>
        <w:jc w:val="both"/>
        <w:rPr>
          <w:lang w:eastAsia="en-US"/>
        </w:rPr>
      </w:pPr>
    </w:p>
    <w:p w14:paraId="1ACB2757" w14:textId="7FA110D7" w:rsidR="00F8291A" w:rsidRDefault="00B32CD1" w:rsidP="00B32CD1">
      <w:pPr>
        <w:pStyle w:val="Caption"/>
        <w:rPr>
          <w:lang w:eastAsia="en-US"/>
        </w:rPr>
      </w:pPr>
      <w:bookmarkStart w:id="154" w:name="_Toc206152848"/>
      <w:bookmarkStart w:id="155" w:name="_Toc206157012"/>
      <w:bookmarkStart w:id="156" w:name="_Toc206157063"/>
      <w:bookmarkStart w:id="157" w:name="_Toc206160543"/>
      <w:bookmarkStart w:id="158" w:name="_Toc206160689"/>
      <w:bookmarkStart w:id="159" w:name="_Toc206160732"/>
      <w:bookmarkStart w:id="160" w:name="_Toc206162834"/>
      <w:bookmarkStart w:id="161" w:name="_Toc206163048"/>
      <w:r>
        <w:t xml:space="preserve">Proposal </w:t>
      </w:r>
      <w:r>
        <w:fldChar w:fldCharType="begin"/>
      </w:r>
      <w:r>
        <w:instrText xml:space="preserve"> SEQ Proposal \* ARABIC </w:instrText>
      </w:r>
      <w:r>
        <w:fldChar w:fldCharType="separate"/>
      </w:r>
      <w:r w:rsidR="002161CA">
        <w:rPr>
          <w:noProof/>
        </w:rPr>
        <w:t>13</w:t>
      </w:r>
      <w:r>
        <w:fldChar w:fldCharType="end"/>
      </w:r>
      <w:r w:rsidR="00F8291A" w:rsidRPr="008C3753">
        <w:rPr>
          <w:rFonts w:hint="eastAsia"/>
        </w:rPr>
        <w:t xml:space="preserve">: Study </w:t>
      </w:r>
      <w:r w:rsidR="00F8291A">
        <w:t>hybrid AI/ML and non-AI/ML approaches for two-sided CSI compression.</w:t>
      </w:r>
      <w:bookmarkEnd w:id="154"/>
      <w:bookmarkEnd w:id="155"/>
      <w:bookmarkEnd w:id="156"/>
      <w:bookmarkEnd w:id="157"/>
      <w:bookmarkEnd w:id="158"/>
      <w:bookmarkEnd w:id="159"/>
      <w:bookmarkEnd w:id="160"/>
      <w:bookmarkEnd w:id="161"/>
      <w:r w:rsidR="00F8291A">
        <w:t xml:space="preserve"> </w:t>
      </w:r>
    </w:p>
    <w:p w14:paraId="0E0980A7" w14:textId="77777777" w:rsidR="00F8291A" w:rsidRPr="008C3753" w:rsidRDefault="00F8291A" w:rsidP="008E6CEE">
      <w:pPr>
        <w:jc w:val="both"/>
        <w:rPr>
          <w:lang w:eastAsia="en-US"/>
        </w:rPr>
      </w:pPr>
    </w:p>
    <w:p w14:paraId="4E4AD4FF" w14:textId="3D9D9E6D" w:rsidR="0032675E" w:rsidRPr="008C3753" w:rsidRDefault="0032675E" w:rsidP="008E6CEE">
      <w:pPr>
        <w:pStyle w:val="Heading2"/>
        <w:ind w:left="1080"/>
      </w:pPr>
      <w:r w:rsidRPr="008C3753">
        <w:t>CSI-RS overhead reduction</w:t>
      </w:r>
      <w:r w:rsidR="00CF2CC6" w:rsidRPr="008E6CEE">
        <w:t xml:space="preserve"> </w:t>
      </w:r>
    </w:p>
    <w:p w14:paraId="05D3A182" w14:textId="331A0860" w:rsidR="0014511C" w:rsidRDefault="0014511C" w:rsidP="008E6CEE">
      <w:pPr>
        <w:jc w:val="both"/>
      </w:pPr>
      <w:r w:rsidRPr="0014511C">
        <w:t>It is anticipated that 6G gNBs will accommodate a significantly increased number of CSI-RS ports, such as up to 256. Accordingly, exploring the potential application of AI/ML techniques to facilitate the reduction of CSI-RS overhead may prove advantageous.</w:t>
      </w:r>
    </w:p>
    <w:p w14:paraId="4201515B" w14:textId="77777777" w:rsidR="0014511C" w:rsidRDefault="0014511C" w:rsidP="008E6CEE">
      <w:pPr>
        <w:jc w:val="both"/>
      </w:pPr>
      <w:r w:rsidRPr="0014511C">
        <w:t>For instance, advanced receiver processing at the UE, including the integration of AI/ML, can be leveraged to reconstruct CSI information from transmissions with decreased CSI-RS overhead. This reduction may be accomplished using various strategies, such as transmitting only a subset of CSI-RS ports, employing sparse frequency domain patterns, or implementing jointly sparse patterns across both frequency and port domains.</w:t>
      </w:r>
    </w:p>
    <w:p w14:paraId="594B37B0" w14:textId="00096CB0" w:rsidR="00546BC0" w:rsidRPr="0014511C" w:rsidRDefault="0014511C" w:rsidP="008E6CEE">
      <w:pPr>
        <w:jc w:val="both"/>
      </w:pPr>
      <w:r>
        <w:t>We performed p</w:t>
      </w:r>
      <w:r w:rsidRPr="0014511C">
        <w:t xml:space="preserve">reliminary assessments to evaluate the effectiveness of CSI-RS overhead reduction through AI/ML-based CSI-RS channel estimation at the UE. The performance of CSI-RS channel estimation was analyzed under different sparse CSI-RS pattern configurations and densities, encompassing both fixed and </w:t>
      </w:r>
      <w:r>
        <w:t>learnable</w:t>
      </w:r>
      <w:r w:rsidRPr="0014511C">
        <w:t xml:space="preserve"> patterns. In scenarios utilizing learnable patterns, the </w:t>
      </w:r>
      <w:r>
        <w:t xml:space="preserve">learnable </w:t>
      </w:r>
      <w:r w:rsidRPr="0014511C">
        <w:t xml:space="preserve">pattern and AI/ML-based </w:t>
      </w:r>
      <w:r>
        <w:t xml:space="preserve">channel </w:t>
      </w:r>
      <w:r w:rsidRPr="0014511C">
        <w:t xml:space="preserve">estimator </w:t>
      </w:r>
      <w:r>
        <w:t>were trained jointly</w:t>
      </w:r>
      <w:r w:rsidRPr="0014511C">
        <w:t xml:space="preserve">; however, once the pattern is </w:t>
      </w:r>
      <w:r>
        <w:t>trained</w:t>
      </w:r>
      <w:r w:rsidRPr="0014511C">
        <w:t xml:space="preserve">, it can subsequently be fixed and explicitly </w:t>
      </w:r>
      <w:r>
        <w:t>specified</w:t>
      </w:r>
      <w:r w:rsidRPr="0014511C">
        <w:t>, resulting in one-sided AI/ML inference at the UE.</w:t>
      </w:r>
    </w:p>
    <w:p w14:paraId="7F3A7860" w14:textId="54D8C7B1" w:rsidR="00546BC0" w:rsidRDefault="00730609" w:rsidP="001A25F5">
      <w:pPr>
        <w:jc w:val="center"/>
        <w:rPr>
          <w:rFonts w:eastAsia="Malgun Gothic"/>
        </w:rPr>
      </w:pPr>
      <w:r w:rsidRPr="00730609">
        <w:rPr>
          <w:rFonts w:eastAsia="Malgun Gothic"/>
          <w:noProof/>
        </w:rPr>
        <w:lastRenderedPageBreak/>
        <w:drawing>
          <wp:inline distT="0" distB="0" distL="0" distR="0" wp14:anchorId="1B71B7CE" wp14:editId="5D7A8E82">
            <wp:extent cx="5943600" cy="2194560"/>
            <wp:effectExtent l="0" t="0" r="0" b="0"/>
            <wp:docPr id="403" name="Picture 402" descr="A screenshot of a computer&#10;&#10;AI-generated content may be incorrect.">
              <a:extLst xmlns:a="http://schemas.openxmlformats.org/drawingml/2006/main">
                <a:ext uri="{FF2B5EF4-FFF2-40B4-BE49-F238E27FC236}">
                  <a16:creationId xmlns:a16="http://schemas.microsoft.com/office/drawing/2014/main" id="{77F17AB2-B971-5996-558A-4F2E4EF7DC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2" descr="A screenshot of a computer&#10;&#10;AI-generated content may be incorrect.">
                      <a:extLst>
                        <a:ext uri="{FF2B5EF4-FFF2-40B4-BE49-F238E27FC236}">
                          <a16:creationId xmlns:a16="http://schemas.microsoft.com/office/drawing/2014/main" id="{77F17AB2-B971-5996-558A-4F2E4EF7DCC8}"/>
                        </a:ext>
                      </a:extLst>
                    </pic:cNvPr>
                    <pic:cNvPicPr>
                      <a:picLocks noChangeAspect="1"/>
                    </pic:cNvPicPr>
                  </pic:nvPicPr>
                  <pic:blipFill>
                    <a:blip r:embed="rId25"/>
                    <a:stretch>
                      <a:fillRect/>
                    </a:stretch>
                  </pic:blipFill>
                  <pic:spPr>
                    <a:xfrm>
                      <a:off x="0" y="0"/>
                      <a:ext cx="5943600" cy="2194560"/>
                    </a:xfrm>
                    <a:prstGeom prst="rect">
                      <a:avLst/>
                    </a:prstGeom>
                  </pic:spPr>
                </pic:pic>
              </a:graphicData>
            </a:graphic>
          </wp:inline>
        </w:drawing>
      </w:r>
    </w:p>
    <w:p w14:paraId="01313A1D" w14:textId="17A2BFF9" w:rsidR="003E350F" w:rsidRDefault="0014511C" w:rsidP="008E6CEE">
      <w:pPr>
        <w:jc w:val="both"/>
      </w:pPr>
      <w:r w:rsidRPr="0014511C">
        <w:t xml:space="preserve">Training and evaluation were conducted under a Dense Urban scenario with 32 CSI-RS ports. </w:t>
      </w:r>
      <w:r w:rsidR="003E350F">
        <w:t xml:space="preserve">Two different gNB antenna layouts were considered: </w:t>
      </w:r>
    </w:p>
    <w:p w14:paraId="792FC729" w14:textId="043B882F" w:rsidR="003E350F" w:rsidRPr="003E350F" w:rsidRDefault="003E350F" w:rsidP="008E6CEE">
      <w:pPr>
        <w:pStyle w:val="ListParagraph"/>
        <w:numPr>
          <w:ilvl w:val="0"/>
          <w:numId w:val="66"/>
        </w:numPr>
        <w:jc w:val="both"/>
      </w:pPr>
      <w:r w:rsidRPr="003E350F">
        <w:t xml:space="preserve">Layout 1: </w:t>
      </w:r>
      <w:r w:rsidRPr="003E350F">
        <w:rPr>
          <w:lang w:val="pt-BR"/>
        </w:rPr>
        <w:t>(M,N,P,Mg,Ng,M_TXRU,N_TXRU) = (8,8,2,1,1,2,8)</w:t>
      </w:r>
    </w:p>
    <w:p w14:paraId="2BC5CA95" w14:textId="134C7AFD" w:rsidR="003E350F" w:rsidRDefault="003E350F" w:rsidP="008E6CEE">
      <w:pPr>
        <w:pStyle w:val="ListParagraph"/>
        <w:numPr>
          <w:ilvl w:val="0"/>
          <w:numId w:val="66"/>
        </w:numPr>
        <w:jc w:val="both"/>
      </w:pPr>
      <w:r w:rsidRPr="003E350F">
        <w:t xml:space="preserve">Layout 2: </w:t>
      </w:r>
      <w:r w:rsidRPr="003E350F">
        <w:rPr>
          <w:lang w:val="pt-BR"/>
        </w:rPr>
        <w:t>(M,N,P,Mg,Ng,M_TXRU,N_TXRU) = (8,8,2,1,1,4,4)</w:t>
      </w:r>
    </w:p>
    <w:p w14:paraId="0286F8FD" w14:textId="50ECCCBF" w:rsidR="003E350F" w:rsidRDefault="00780B3D" w:rsidP="008E6CEE">
      <w:pPr>
        <w:jc w:val="both"/>
      </w:pPr>
      <w:r>
        <w:t xml:space="preserve">The figures below </w:t>
      </w:r>
      <w:r w:rsidR="00543687">
        <w:t>show</w:t>
      </w:r>
      <w:r>
        <w:t xml:space="preserve"> evaluation results. It is seen that t</w:t>
      </w:r>
      <w:r w:rsidRPr="0014511C">
        <w:t>he</w:t>
      </w:r>
      <w:r w:rsidR="0014511C" w:rsidRPr="0014511C">
        <w:t xml:space="preserve"> non-uniform Tx-RB selection pattern outperformed other fixed </w:t>
      </w:r>
      <w:r w:rsidR="003E350F" w:rsidRPr="0014511C">
        <w:t>patterns</w:t>
      </w:r>
      <w:r w:rsidR="003E350F">
        <w:t>.</w:t>
      </w:r>
    </w:p>
    <w:p w14:paraId="142ED4B7" w14:textId="3BAC9754" w:rsidR="003E350F" w:rsidRDefault="003E350F" w:rsidP="008E6CEE">
      <w:pPr>
        <w:jc w:val="both"/>
      </w:pPr>
      <w:r w:rsidRPr="003E350F">
        <w:rPr>
          <w:noProof/>
        </w:rPr>
        <w:drawing>
          <wp:inline distT="0" distB="0" distL="0" distR="0" wp14:anchorId="673637A5" wp14:editId="5713B416">
            <wp:extent cx="5943600" cy="2065655"/>
            <wp:effectExtent l="0" t="0" r="0" b="0"/>
            <wp:docPr id="32" name="Picture 31" descr="A graph of lines and numbers&#10;&#10;AI-generated content may be incorrect.">
              <a:extLst xmlns:a="http://schemas.openxmlformats.org/drawingml/2006/main">
                <a:ext uri="{FF2B5EF4-FFF2-40B4-BE49-F238E27FC236}">
                  <a16:creationId xmlns:a16="http://schemas.microsoft.com/office/drawing/2014/main" id="{88667AD1-6D4F-FDC5-9B28-899E07185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graph of lines and numbers&#10;&#10;AI-generated content may be incorrect.">
                      <a:extLst>
                        <a:ext uri="{FF2B5EF4-FFF2-40B4-BE49-F238E27FC236}">
                          <a16:creationId xmlns:a16="http://schemas.microsoft.com/office/drawing/2014/main" id="{88667AD1-6D4F-FDC5-9B28-899E07185914}"/>
                        </a:ext>
                      </a:extLst>
                    </pic:cNvPr>
                    <pic:cNvPicPr>
                      <a:picLocks noChangeAspect="1"/>
                    </pic:cNvPicPr>
                  </pic:nvPicPr>
                  <pic:blipFill>
                    <a:blip r:embed="rId26"/>
                    <a:stretch>
                      <a:fillRect/>
                    </a:stretch>
                  </pic:blipFill>
                  <pic:spPr>
                    <a:xfrm>
                      <a:off x="0" y="0"/>
                      <a:ext cx="5943600" cy="2065655"/>
                    </a:xfrm>
                    <a:prstGeom prst="rect">
                      <a:avLst/>
                    </a:prstGeom>
                  </pic:spPr>
                </pic:pic>
              </a:graphicData>
            </a:graphic>
          </wp:inline>
        </w:drawing>
      </w:r>
    </w:p>
    <w:p w14:paraId="273D0366" w14:textId="593EDA0F" w:rsidR="00730609" w:rsidRPr="0014511C" w:rsidRDefault="003E350F" w:rsidP="008E6CEE">
      <w:pPr>
        <w:jc w:val="both"/>
      </w:pPr>
      <w:r>
        <w:t xml:space="preserve">Furthermore, </w:t>
      </w:r>
      <w:r w:rsidR="0014511C" w:rsidRPr="0014511C">
        <w:t>the learnable pattern showed only slight improvement</w:t>
      </w:r>
      <w:r>
        <w:t xml:space="preserve"> over the non-uniform Tx-RB selection pattern</w:t>
      </w:r>
      <w:r w:rsidR="0014511C" w:rsidRPr="0014511C">
        <w:t>, indicating that a pseudo-random non-uniform fixed pattern is sufficient.</w:t>
      </w:r>
    </w:p>
    <w:p w14:paraId="058A9FBF" w14:textId="13AC5323" w:rsidR="00225EE8" w:rsidRDefault="00225EE8" w:rsidP="008E6CEE">
      <w:pPr>
        <w:jc w:val="both"/>
        <w:rPr>
          <w:rFonts w:eastAsia="Malgun Gothic"/>
        </w:rPr>
      </w:pPr>
    </w:p>
    <w:p w14:paraId="74AFD158" w14:textId="750FAF54" w:rsidR="00C0718A" w:rsidRDefault="00D11896" w:rsidP="008E6CEE">
      <w:pPr>
        <w:jc w:val="both"/>
      </w:pPr>
      <w:r w:rsidRPr="00D11896">
        <w:t xml:space="preserve">We subsequently evaluated the throughput (spectral efficiency) performance under the following </w:t>
      </w:r>
      <w:r w:rsidR="00924BC8">
        <w:t>schemes shown by the table</w:t>
      </w:r>
      <w:r w:rsidR="00780B3D">
        <w:t xml:space="preserve">. Here, </w:t>
      </w:r>
      <m:oMath>
        <m:r>
          <w:rPr>
            <w:rFonts w:ascii="Cambria Math" w:hAnsi="Cambria Math"/>
          </w:rPr>
          <m:t>α</m:t>
        </m:r>
      </m:oMath>
      <w:r w:rsidR="00780B3D">
        <w:t xml:space="preserve"> denotes the CSI-RS overhead reduction factor, </w:t>
      </w:r>
      <m:oMath>
        <m:r>
          <w:rPr>
            <w:rFonts w:ascii="Cambria Math" w:hAnsi="Cambria Math"/>
          </w:rPr>
          <m:t>α=1</m:t>
        </m:r>
      </m:oMath>
      <w:r w:rsidR="00780B3D">
        <w:t xml:space="preserve"> being the overhead of the 32 CSI-RS ports with full density of 1RE/RB/port</w:t>
      </w:r>
      <w:r w:rsidRPr="00D11896">
        <w:t>:</w:t>
      </w:r>
    </w:p>
    <w:p w14:paraId="483649BF" w14:textId="76ECD81C" w:rsidR="009763A9" w:rsidRDefault="009763A9" w:rsidP="008E6CEE">
      <w:pPr>
        <w:ind w:left="240"/>
        <w:jc w:val="both"/>
      </w:pPr>
      <w:r w:rsidRPr="009763A9">
        <w:rPr>
          <w:noProof/>
        </w:rPr>
        <w:lastRenderedPageBreak/>
        <w:drawing>
          <wp:inline distT="0" distB="0" distL="0" distR="0" wp14:anchorId="772BA713" wp14:editId="49B5472D">
            <wp:extent cx="5943600" cy="2267585"/>
            <wp:effectExtent l="0" t="0" r="0" b="0"/>
            <wp:docPr id="7" name="Picture 6" descr="A screenshot of a computer&#10;&#10;AI-generated content may be incorrect.">
              <a:extLst xmlns:a="http://schemas.openxmlformats.org/drawingml/2006/main">
                <a:ext uri="{FF2B5EF4-FFF2-40B4-BE49-F238E27FC236}">
                  <a16:creationId xmlns:a16="http://schemas.microsoft.com/office/drawing/2014/main" id="{6DAD907F-8933-694E-4386-73708DE973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6DAD907F-8933-694E-4386-73708DE9730E}"/>
                        </a:ext>
                      </a:extLst>
                    </pic:cNvPr>
                    <pic:cNvPicPr>
                      <a:picLocks noChangeAspect="1"/>
                    </pic:cNvPicPr>
                  </pic:nvPicPr>
                  <pic:blipFill>
                    <a:blip r:embed="rId27"/>
                    <a:stretch>
                      <a:fillRect/>
                    </a:stretch>
                  </pic:blipFill>
                  <pic:spPr>
                    <a:xfrm>
                      <a:off x="0" y="0"/>
                      <a:ext cx="5943600" cy="2267585"/>
                    </a:xfrm>
                    <a:prstGeom prst="rect">
                      <a:avLst/>
                    </a:prstGeom>
                  </pic:spPr>
                </pic:pic>
              </a:graphicData>
            </a:graphic>
          </wp:inline>
        </w:drawing>
      </w:r>
    </w:p>
    <w:p w14:paraId="74C3E580" w14:textId="3855CAAE" w:rsidR="00D11896" w:rsidRDefault="00D11896" w:rsidP="008E6CEE">
      <w:pPr>
        <w:jc w:val="both"/>
      </w:pPr>
      <w:r w:rsidRPr="00D11896">
        <w:t>It should be noted that</w:t>
      </w:r>
      <w:r w:rsidR="00E32E56">
        <w:t xml:space="preserve"> baseline 1 is the upper-bound with full density CSI-RS</w:t>
      </w:r>
      <w:r w:rsidR="00EE1055">
        <w:t xml:space="preserve">. </w:t>
      </w:r>
      <w:r w:rsidR="00714F59">
        <w:t>Baseline 2 and baseline 3 are conventional ways to achieve low-density CSI-RS. Baseline 2 adopts 8 beamfor</w:t>
      </w:r>
      <w:r w:rsidR="00780B3D">
        <w:t>m</w:t>
      </w:r>
      <w:r w:rsidR="00714F59">
        <w:t xml:space="preserve">ed CSI-RS port with full density. Baseline 3 transmits CSI-RS </w:t>
      </w:r>
      <w:r w:rsidR="000B0224">
        <w:t>in RB-comb.</w:t>
      </w:r>
      <w:r w:rsidRPr="00D11896">
        <w:t xml:space="preserve"> </w:t>
      </w:r>
      <w:r w:rsidR="00DF2947">
        <w:t xml:space="preserve">The last row achieves </w:t>
      </w:r>
      <w:r w:rsidRPr="00D11896">
        <w:t xml:space="preserve"> “CSI-RS overhead reduction” </w:t>
      </w:r>
      <w:r w:rsidR="00B854DC">
        <w:t xml:space="preserve"> using non-uniform Tx-RB selection, and it achieves equivalent overhead as</w:t>
      </w:r>
      <w:r w:rsidRPr="00D11896">
        <w:t xml:space="preserve"> </w:t>
      </w:r>
      <w:r w:rsidR="00B854DC">
        <w:t>baseline 2 and 3</w:t>
      </w:r>
      <w:r w:rsidRPr="00D11896">
        <w:t xml:space="preserve">. In </w:t>
      </w:r>
      <w:r w:rsidR="008838BC">
        <w:t>baseline 1, 3 and AI-based CE</w:t>
      </w:r>
      <w:r w:rsidRPr="00D11896">
        <w:t xml:space="preserve">, eType-2 CSI feedback with rank 1 was </w:t>
      </w:r>
      <w:r>
        <w:t>applied on</w:t>
      </w:r>
      <w:r w:rsidRPr="00D11896">
        <w:t xml:space="preserve"> CSI-RS channel estimations, and spectral efficiency was calculated for rank 1 transmission based on the PMI </w:t>
      </w:r>
      <w:r>
        <w:t>indicated by</w:t>
      </w:r>
      <w:r w:rsidRPr="00D11896">
        <w:t xml:space="preserve"> the eType-2 feedback.</w:t>
      </w:r>
      <w:r w:rsidR="00437A75">
        <w:t xml:space="preserve"> For baseline 2, eT2 port-selection CSI feedback with rank 1 was applied.</w:t>
      </w:r>
    </w:p>
    <w:p w14:paraId="20893E61" w14:textId="24C4C198" w:rsidR="00225EE8" w:rsidRDefault="00DF0476" w:rsidP="008E6CEE">
      <w:pPr>
        <w:jc w:val="both"/>
        <w:rPr>
          <w:rFonts w:eastAsia="Malgun Gothic"/>
        </w:rPr>
      </w:pPr>
      <w:r>
        <w:t xml:space="preserve">The figure below shows </w:t>
      </w:r>
      <w:r>
        <w:rPr>
          <w:rFonts w:eastAsia="Malgun Gothic"/>
        </w:rPr>
        <w:t xml:space="preserve">the </w:t>
      </w:r>
      <w:r>
        <w:t xml:space="preserve">evaluation </w:t>
      </w:r>
      <w:r w:rsidR="00D11896">
        <w:rPr>
          <w:rFonts w:eastAsia="Malgun Gothic"/>
        </w:rPr>
        <w:t xml:space="preserve">results </w:t>
      </w:r>
      <w:r>
        <w:t>of</w:t>
      </w:r>
      <w:r w:rsidR="00D11896">
        <w:rPr>
          <w:rFonts w:eastAsia="Malgun Gothic"/>
        </w:rPr>
        <w:t xml:space="preserve"> the </w:t>
      </w:r>
      <w:r>
        <w:t>above schemes. From the results, it is seen that</w:t>
      </w:r>
      <w:r w:rsidR="00D11896">
        <w:rPr>
          <w:rFonts w:eastAsia="Malgun Gothic"/>
        </w:rPr>
        <w:t xml:space="preserve"> the </w:t>
      </w:r>
      <w:r>
        <w:rPr>
          <w:rFonts w:eastAsia="Malgun Gothic"/>
        </w:rPr>
        <w:t>Tx-RB selection</w:t>
      </w:r>
      <w:r w:rsidR="00D11896">
        <w:rPr>
          <w:rFonts w:eastAsia="Malgun Gothic"/>
        </w:rPr>
        <w:t xml:space="preserve"> reduced</w:t>
      </w:r>
      <w:r w:rsidR="00D11896" w:rsidRPr="00D11896">
        <w:t>-</w:t>
      </w:r>
      <w:r w:rsidR="00D11896">
        <w:rPr>
          <w:rFonts w:eastAsia="Malgun Gothic"/>
        </w:rPr>
        <w:t xml:space="preserve">density </w:t>
      </w:r>
      <w:r w:rsidR="00D11896" w:rsidRPr="00D11896">
        <w:t>CSI-RS combined with AI/ML-based CSI-RS channel estimation achieves comparable</w:t>
      </w:r>
      <w:r w:rsidR="00D11896">
        <w:rPr>
          <w:rFonts w:eastAsia="Malgun Gothic"/>
        </w:rPr>
        <w:t xml:space="preserve"> performance </w:t>
      </w:r>
      <w:r w:rsidR="00D11896" w:rsidRPr="00D11896">
        <w:t>to</w:t>
      </w:r>
      <w:r w:rsidR="00D11896">
        <w:rPr>
          <w:rFonts w:eastAsia="Malgun Gothic"/>
        </w:rPr>
        <w:t xml:space="preserve"> the full-density 32</w:t>
      </w:r>
      <w:r w:rsidR="00D11896" w:rsidRPr="00D11896">
        <w:t>-</w:t>
      </w:r>
      <w:r w:rsidR="00D11896">
        <w:rPr>
          <w:rFonts w:eastAsia="Malgun Gothic"/>
        </w:rPr>
        <w:t xml:space="preserve">port CSI-RS </w:t>
      </w:r>
      <w:r w:rsidR="00D11896" w:rsidRPr="00D11896">
        <w:t xml:space="preserve">transmission while utilizing </w:t>
      </w:r>
      <w:r w:rsidR="00D11896">
        <w:rPr>
          <w:rFonts w:eastAsia="Malgun Gothic"/>
        </w:rPr>
        <w:t xml:space="preserve">only half the CSI-RS overhead. </w:t>
      </w:r>
      <w:r w:rsidR="00C51357">
        <w:rPr>
          <w:rFonts w:eastAsia="Malgun Gothic"/>
        </w:rPr>
        <w:t xml:space="preserve">At </w:t>
      </w:r>
      <w:r>
        <w:rPr>
          <w:rFonts w:eastAsia="Malgun Gothic"/>
        </w:rPr>
        <w:t>very low CSI-RS density</w:t>
      </w:r>
      <w:r w:rsidR="00C51357">
        <w:rPr>
          <w:rFonts w:eastAsia="Malgun Gothic"/>
        </w:rPr>
        <w:t xml:space="preserve"> </w:t>
      </w:r>
      <w:r>
        <w:rPr>
          <w:rFonts w:eastAsia="Malgun Gothic"/>
        </w:rPr>
        <w:t>(</w:t>
      </w:r>
      <m:oMath>
        <m:r>
          <w:rPr>
            <w:rFonts w:ascii="Cambria Math" w:eastAsia="Malgun Gothic" w:hAnsi="Cambria Math"/>
          </w:rPr>
          <m:t>α=0.125</m:t>
        </m:r>
      </m:oMath>
      <w:r>
        <w:rPr>
          <w:rFonts w:eastAsia="Malgun Gothic"/>
        </w:rPr>
        <w:t>)</w:t>
      </w:r>
      <w:r w:rsidR="00C51357">
        <w:rPr>
          <w:rFonts w:eastAsia="Malgun Gothic"/>
        </w:rPr>
        <w:t xml:space="preserve">, </w:t>
      </w:r>
      <w:r>
        <w:rPr>
          <w:rFonts w:eastAsia="Malgun Gothic"/>
        </w:rPr>
        <w:t>the Tx-RB selection reduced</w:t>
      </w:r>
      <w:r w:rsidRPr="00D11896">
        <w:t>-</w:t>
      </w:r>
      <w:r>
        <w:rPr>
          <w:rFonts w:eastAsia="Malgun Gothic"/>
        </w:rPr>
        <w:t xml:space="preserve">density </w:t>
      </w:r>
      <w:r w:rsidRPr="00D11896">
        <w:t>CSI-RS combined with AI/ML-based CSI-RS channel estimation</w:t>
      </w:r>
      <w:r w:rsidR="00C51357">
        <w:rPr>
          <w:rFonts w:eastAsia="Malgun Gothic"/>
        </w:rPr>
        <w:t xml:space="preserve"> outperforms </w:t>
      </w:r>
      <w:r w:rsidR="00C670E9">
        <w:rPr>
          <w:rFonts w:eastAsia="Malgun Gothic"/>
        </w:rPr>
        <w:t xml:space="preserve">RB-comb pattern. </w:t>
      </w:r>
      <w:r w:rsidR="00D11896">
        <w:rPr>
          <w:rFonts w:eastAsia="Malgun Gothic"/>
        </w:rPr>
        <w:t xml:space="preserve">The AI/ML-based CSI-RS channel estimator </w:t>
      </w:r>
      <w:r w:rsidR="00D11896" w:rsidRPr="00D11896">
        <w:t>effectively reconstructs</w:t>
      </w:r>
      <w:r w:rsidR="00D11896">
        <w:rPr>
          <w:rFonts w:eastAsia="Malgun Gothic"/>
        </w:rPr>
        <w:t xml:space="preserve"> the 32-port CSI-RS channel </w:t>
      </w:r>
      <w:r w:rsidR="00D11896" w:rsidRPr="00D11896">
        <w:t xml:space="preserve">from the </w:t>
      </w:r>
      <w:r>
        <w:t>low</w:t>
      </w:r>
      <w:r w:rsidR="00D11896">
        <w:rPr>
          <w:rFonts w:eastAsia="Malgun Gothic"/>
        </w:rPr>
        <w:t xml:space="preserve">-density observations, </w:t>
      </w:r>
      <w:r w:rsidR="00D11896" w:rsidRPr="00D11896">
        <w:t xml:space="preserve">providing </w:t>
      </w:r>
      <w:r w:rsidR="00D11896">
        <w:rPr>
          <w:rFonts w:eastAsia="Malgun Gothic"/>
        </w:rPr>
        <w:t xml:space="preserve">sufficient accuracy to </w:t>
      </w:r>
      <w:r w:rsidR="00D11896" w:rsidRPr="00D11896">
        <w:t>maintain</w:t>
      </w:r>
      <w:r w:rsidR="00D11896">
        <w:rPr>
          <w:rFonts w:eastAsia="Malgun Gothic"/>
        </w:rPr>
        <w:t xml:space="preserve"> eType-2 PMI quality.</w:t>
      </w:r>
    </w:p>
    <w:p w14:paraId="5981D0A6" w14:textId="77777777" w:rsidR="00225EE8" w:rsidRPr="0014511C" w:rsidRDefault="00225EE8" w:rsidP="008E6CEE">
      <w:pPr>
        <w:jc w:val="both"/>
        <w:rPr>
          <w:rFonts w:eastAsia="Malgun Gothic"/>
        </w:rPr>
      </w:pPr>
    </w:p>
    <w:p w14:paraId="6A8F1967" w14:textId="77777777" w:rsidR="00225EE8" w:rsidRDefault="00225EE8" w:rsidP="008E6CEE">
      <w:pPr>
        <w:jc w:val="both"/>
        <w:rPr>
          <w:rFonts w:eastAsia="Malgun Gothic"/>
        </w:rPr>
      </w:pPr>
    </w:p>
    <w:p w14:paraId="10D239CF" w14:textId="0F058E39" w:rsidR="00225EE8" w:rsidRDefault="001C1BE7" w:rsidP="001A25F5">
      <w:pPr>
        <w:jc w:val="center"/>
        <w:rPr>
          <w:rFonts w:eastAsia="Malgun Gothic"/>
        </w:rPr>
      </w:pPr>
      <w:r>
        <w:rPr>
          <w:rFonts w:eastAsia="Malgun Gothic"/>
          <w:noProof/>
        </w:rPr>
        <w:lastRenderedPageBreak/>
        <w:drawing>
          <wp:inline distT="0" distB="0" distL="0" distR="0" wp14:anchorId="6396F42E" wp14:editId="3476EF66">
            <wp:extent cx="4041775" cy="2999740"/>
            <wp:effectExtent l="0" t="0" r="0" b="0"/>
            <wp:docPr id="2988307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1775" cy="2999740"/>
                    </a:xfrm>
                    <a:prstGeom prst="rect">
                      <a:avLst/>
                    </a:prstGeom>
                    <a:noFill/>
                  </pic:spPr>
                </pic:pic>
              </a:graphicData>
            </a:graphic>
          </wp:inline>
        </w:drawing>
      </w:r>
      <w:r w:rsidR="00F3549B">
        <w:rPr>
          <w:rFonts w:eastAsia="Malgun Gothic"/>
          <w:noProof/>
        </w:rPr>
        <w:drawing>
          <wp:inline distT="0" distB="0" distL="0" distR="0" wp14:anchorId="6E827E16" wp14:editId="12CCDE56">
            <wp:extent cx="4249420" cy="3060700"/>
            <wp:effectExtent l="0" t="0" r="0" b="6350"/>
            <wp:docPr id="4335635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49420" cy="3060700"/>
                    </a:xfrm>
                    <a:prstGeom prst="rect">
                      <a:avLst/>
                    </a:prstGeom>
                    <a:noFill/>
                  </pic:spPr>
                </pic:pic>
              </a:graphicData>
            </a:graphic>
          </wp:inline>
        </w:drawing>
      </w:r>
    </w:p>
    <w:p w14:paraId="38543DD5" w14:textId="77777777" w:rsidR="00225EE8" w:rsidRDefault="00225EE8" w:rsidP="008E6CEE">
      <w:pPr>
        <w:jc w:val="both"/>
        <w:rPr>
          <w:rFonts w:eastAsia="Malgun Gothic"/>
        </w:rPr>
      </w:pPr>
    </w:p>
    <w:p w14:paraId="4BF094F5" w14:textId="3D626D8F" w:rsidR="00F5598B" w:rsidRDefault="00D66B0B" w:rsidP="00D66B0B">
      <w:pPr>
        <w:pStyle w:val="Caption"/>
        <w:rPr>
          <w:lang w:eastAsia="en-US"/>
        </w:rPr>
      </w:pPr>
      <w:bookmarkStart w:id="162" w:name="_Toc206152951"/>
      <w:bookmarkStart w:id="163" w:name="_Toc206156989"/>
      <w:bookmarkStart w:id="164" w:name="_Toc206157040"/>
      <w:bookmarkStart w:id="165" w:name="_Toc206160523"/>
      <w:bookmarkStart w:id="166" w:name="_Toc206160669"/>
      <w:bookmarkStart w:id="167" w:name="_Toc206160712"/>
      <w:bookmarkStart w:id="168" w:name="_Toc206162814"/>
      <w:bookmarkStart w:id="169" w:name="_Toc206163028"/>
      <w:r>
        <w:t xml:space="preserve">Observation </w:t>
      </w:r>
      <w:r>
        <w:fldChar w:fldCharType="begin"/>
      </w:r>
      <w:r>
        <w:instrText xml:space="preserve"> SEQ Observation \* ARABIC </w:instrText>
      </w:r>
      <w:r>
        <w:fldChar w:fldCharType="separate"/>
      </w:r>
      <w:r w:rsidR="002161CA">
        <w:rPr>
          <w:noProof/>
        </w:rPr>
        <w:t>5</w:t>
      </w:r>
      <w:r>
        <w:fldChar w:fldCharType="end"/>
      </w:r>
      <w:r w:rsidR="00F5598B" w:rsidRPr="008C3753">
        <w:rPr>
          <w:rFonts w:hint="eastAsia"/>
        </w:rPr>
        <w:t>:</w:t>
      </w:r>
      <w:r w:rsidR="00F5598B">
        <w:t xml:space="preserve"> Preliminary evaluations show that the use of AI/ML-based channel estimation at UE can help reducing CSI-RS overhead (by 50% in our evaluations)</w:t>
      </w:r>
      <w:r w:rsidR="00F5598B" w:rsidRPr="008C3753">
        <w:rPr>
          <w:rFonts w:hint="eastAsia"/>
        </w:rPr>
        <w:t xml:space="preserve"> </w:t>
      </w:r>
      <w:r w:rsidR="00F5598B">
        <w:t>without compromising CSI feedback accuracy (eType2 CSF in our evaluations).</w:t>
      </w:r>
      <w:bookmarkEnd w:id="162"/>
      <w:bookmarkEnd w:id="163"/>
      <w:bookmarkEnd w:id="164"/>
      <w:bookmarkEnd w:id="165"/>
      <w:bookmarkEnd w:id="166"/>
      <w:bookmarkEnd w:id="167"/>
      <w:bookmarkEnd w:id="168"/>
      <w:bookmarkEnd w:id="169"/>
      <w:r w:rsidR="00F5598B">
        <w:t xml:space="preserve"> </w:t>
      </w:r>
    </w:p>
    <w:p w14:paraId="1AA121E2" w14:textId="77777777" w:rsidR="00F5598B" w:rsidRDefault="00F5598B" w:rsidP="008E6CEE">
      <w:pPr>
        <w:jc w:val="both"/>
        <w:rPr>
          <w:rFonts w:eastAsia="Malgun Gothic"/>
        </w:rPr>
      </w:pPr>
    </w:p>
    <w:p w14:paraId="76C4A9B6" w14:textId="5B80C88B" w:rsidR="00F5598B" w:rsidRDefault="00F5598B" w:rsidP="008E6CEE">
      <w:pPr>
        <w:jc w:val="both"/>
        <w:rPr>
          <w:rFonts w:eastAsia="Malgun Gothic"/>
        </w:rPr>
      </w:pPr>
      <w:r>
        <w:rPr>
          <w:rFonts w:eastAsia="Malgun Gothic"/>
        </w:rPr>
        <w:t xml:space="preserve">While the above preliminary studies demonstrate </w:t>
      </w:r>
      <w:r w:rsidR="00D11896">
        <w:rPr>
          <w:rFonts w:eastAsia="Malgun Gothic"/>
        </w:rPr>
        <w:t xml:space="preserve">the </w:t>
      </w:r>
      <w:r>
        <w:rPr>
          <w:rFonts w:eastAsia="Malgun Gothic"/>
        </w:rPr>
        <w:t>potential</w:t>
      </w:r>
      <w:r w:rsidR="00D11896">
        <w:rPr>
          <w:rFonts w:eastAsia="Malgun Gothic"/>
        </w:rPr>
        <w:t xml:space="preserve"> of AI/ML-based CSI-RS channel estimation in enabling the CSI-RS overhead reduction</w:t>
      </w:r>
      <w:r>
        <w:rPr>
          <w:rFonts w:eastAsia="Malgun Gothic"/>
        </w:rPr>
        <w:t>, the study comes with major caveats:</w:t>
      </w:r>
    </w:p>
    <w:p w14:paraId="193A1FB6" w14:textId="366364A9" w:rsidR="00F5598B" w:rsidRDefault="00F5598B" w:rsidP="008E6CEE">
      <w:pPr>
        <w:pStyle w:val="ListParagraph"/>
        <w:numPr>
          <w:ilvl w:val="0"/>
          <w:numId w:val="66"/>
        </w:numPr>
        <w:jc w:val="both"/>
        <w:rPr>
          <w:rFonts w:eastAsia="Malgun Gothic"/>
        </w:rPr>
      </w:pPr>
      <w:r>
        <w:rPr>
          <w:rFonts w:eastAsia="Malgun Gothic"/>
        </w:rPr>
        <w:t>The complexity of the AI/</w:t>
      </w:r>
      <w:r w:rsidR="00A40BE9">
        <w:rPr>
          <w:rFonts w:eastAsia="Malgun Gothic"/>
        </w:rPr>
        <w:t>M</w:t>
      </w:r>
      <w:r>
        <w:rPr>
          <w:rFonts w:eastAsia="Malgun Gothic"/>
        </w:rPr>
        <w:t>L neural network used in this study is high.</w:t>
      </w:r>
    </w:p>
    <w:p w14:paraId="6DC20DC9" w14:textId="27F4F3D3" w:rsidR="00F5598B" w:rsidRDefault="00F5598B" w:rsidP="008E6CEE">
      <w:pPr>
        <w:pStyle w:val="ListParagraph"/>
        <w:numPr>
          <w:ilvl w:val="0"/>
          <w:numId w:val="66"/>
        </w:numPr>
        <w:jc w:val="both"/>
        <w:rPr>
          <w:rFonts w:eastAsia="Malgun Gothic"/>
        </w:rPr>
      </w:pPr>
      <w:r>
        <w:rPr>
          <w:rFonts w:eastAsia="Malgun Gothic"/>
        </w:rPr>
        <w:t>Impairments (e.g., gNB Tx phase coherence) have not been considered</w:t>
      </w:r>
    </w:p>
    <w:p w14:paraId="1265BDBB" w14:textId="5E6C1277" w:rsidR="00D11896" w:rsidRDefault="00F5598B" w:rsidP="008E6CEE">
      <w:pPr>
        <w:jc w:val="both"/>
        <w:rPr>
          <w:rFonts w:eastAsia="Malgun Gothic"/>
        </w:rPr>
      </w:pPr>
      <w:r>
        <w:rPr>
          <w:rFonts w:eastAsia="Malgun Gothic"/>
        </w:rPr>
        <w:lastRenderedPageBreak/>
        <w:t>If the CSI-RS overhead reduction is to be considered for study, careful attention need</w:t>
      </w:r>
      <w:r w:rsidR="0014511C">
        <w:rPr>
          <w:rFonts w:eastAsia="Malgun Gothic"/>
        </w:rPr>
        <w:t>s</w:t>
      </w:r>
      <w:r>
        <w:rPr>
          <w:rFonts w:eastAsia="Malgun Gothic"/>
        </w:rPr>
        <w:t xml:space="preserve"> to be taken for the AI/ML complexity and for proper modeling of practical impairments, e.g., gNB Tx phase coherence. </w:t>
      </w:r>
    </w:p>
    <w:p w14:paraId="1FF1372D" w14:textId="56918B00" w:rsidR="009817EB" w:rsidRPr="008C3753" w:rsidRDefault="00B32CD1" w:rsidP="00B32CD1">
      <w:pPr>
        <w:pStyle w:val="Caption"/>
        <w:rPr>
          <w:rFonts w:eastAsia="Malgun Gothic"/>
          <w:b w:val="0"/>
          <w:bCs w:val="0"/>
        </w:rPr>
      </w:pPr>
      <w:bookmarkStart w:id="170" w:name="_Toc206152850"/>
      <w:bookmarkStart w:id="171" w:name="_Toc206157014"/>
      <w:bookmarkStart w:id="172" w:name="_Toc206157065"/>
      <w:bookmarkStart w:id="173" w:name="_Toc206160544"/>
      <w:bookmarkStart w:id="174" w:name="_Toc206160690"/>
      <w:bookmarkStart w:id="175" w:name="_Toc206160733"/>
      <w:bookmarkStart w:id="176" w:name="_Toc206162835"/>
      <w:bookmarkStart w:id="177" w:name="_Toc206163049"/>
      <w:r>
        <w:t xml:space="preserve">Proposal </w:t>
      </w:r>
      <w:r>
        <w:fldChar w:fldCharType="begin"/>
      </w:r>
      <w:r>
        <w:instrText xml:space="preserve"> SEQ Proposal \* ARABIC </w:instrText>
      </w:r>
      <w:r>
        <w:fldChar w:fldCharType="separate"/>
      </w:r>
      <w:r w:rsidR="002161CA">
        <w:rPr>
          <w:noProof/>
        </w:rPr>
        <w:t>14</w:t>
      </w:r>
      <w:r>
        <w:fldChar w:fldCharType="end"/>
      </w:r>
      <w:r w:rsidR="009817EB" w:rsidRPr="0014511C">
        <w:rPr>
          <w:rFonts w:eastAsia="Malgun Gothic" w:hint="eastAsia"/>
        </w:rPr>
        <w:t>: If CSI-RS overhead reduction is studied, careful attention is needed for modeling of practical impairments and receiver complexity.</w:t>
      </w:r>
      <w:bookmarkEnd w:id="170"/>
      <w:bookmarkEnd w:id="171"/>
      <w:bookmarkEnd w:id="172"/>
      <w:bookmarkEnd w:id="173"/>
      <w:bookmarkEnd w:id="174"/>
      <w:bookmarkEnd w:id="175"/>
      <w:bookmarkEnd w:id="176"/>
      <w:bookmarkEnd w:id="177"/>
    </w:p>
    <w:p w14:paraId="3B34F346" w14:textId="77777777" w:rsidR="009A7104" w:rsidRDefault="009A7104" w:rsidP="009A7104">
      <w:pPr>
        <w:jc w:val="both"/>
        <w:rPr>
          <w:rFonts w:cs="Arial"/>
        </w:rPr>
      </w:pPr>
    </w:p>
    <w:p w14:paraId="70CB376B" w14:textId="490087A4" w:rsidR="009A7104" w:rsidRDefault="009A7104" w:rsidP="009A7104">
      <w:pPr>
        <w:jc w:val="both"/>
      </w:pPr>
      <w:r>
        <w:rPr>
          <w:rFonts w:cs="Arial"/>
        </w:rPr>
        <w:t xml:space="preserve">As stated in earlier section on DMRS overhead reduction, whether to use AI/ML or not is an implementation choice. </w:t>
      </w:r>
      <w:r>
        <w:t>In this sense, we think that the focus of the study should be the CSI-RS overhead reduction, which could potentially be achieved via the use of AI/ML at the receiver, rather than the AI/ML itself. While the evaluation studies may be nominally based on AI/ML, the actual implementation, including whether to use AI/ML or non-AI/ML, is left for implementation choice.</w:t>
      </w:r>
    </w:p>
    <w:p w14:paraId="3F19EAC0" w14:textId="473D2638" w:rsidR="009A7104" w:rsidRDefault="00B32CD1" w:rsidP="00B32CD1">
      <w:pPr>
        <w:pStyle w:val="Caption"/>
        <w:rPr>
          <w:b w:val="0"/>
          <w:bCs w:val="0"/>
        </w:rPr>
      </w:pPr>
      <w:bookmarkStart w:id="178" w:name="_Toc206152851"/>
      <w:bookmarkStart w:id="179" w:name="_Toc206157015"/>
      <w:bookmarkStart w:id="180" w:name="_Toc206157066"/>
      <w:bookmarkStart w:id="181" w:name="_Toc206160545"/>
      <w:bookmarkStart w:id="182" w:name="_Toc206160691"/>
      <w:bookmarkStart w:id="183" w:name="_Toc206160734"/>
      <w:bookmarkStart w:id="184" w:name="_Toc206162836"/>
      <w:bookmarkStart w:id="185" w:name="_Toc206163050"/>
      <w:r>
        <w:t xml:space="preserve">Proposal </w:t>
      </w:r>
      <w:r>
        <w:fldChar w:fldCharType="begin"/>
      </w:r>
      <w:r>
        <w:instrText xml:space="preserve"> SEQ Proposal \* ARABIC </w:instrText>
      </w:r>
      <w:r>
        <w:fldChar w:fldCharType="separate"/>
      </w:r>
      <w:r w:rsidR="002161CA">
        <w:rPr>
          <w:noProof/>
        </w:rPr>
        <w:t>15</w:t>
      </w:r>
      <w:r>
        <w:fldChar w:fldCharType="end"/>
      </w:r>
      <w:r w:rsidR="009A7104" w:rsidRPr="003B0C29">
        <w:t>:</w:t>
      </w:r>
      <w:r w:rsidR="009A7104">
        <w:t xml:space="preserve"> </w:t>
      </w:r>
      <w:r w:rsidR="009A7104" w:rsidRPr="00680BD4">
        <w:t xml:space="preserve">For </w:t>
      </w:r>
      <w:r w:rsidR="009A7104" w:rsidRPr="003706CF">
        <w:t>CSI-RS</w:t>
      </w:r>
      <w:r w:rsidR="009A7104" w:rsidRPr="00680BD4">
        <w:t xml:space="preserve"> overhead reduction,</w:t>
      </w:r>
      <w:r w:rsidR="009A7104">
        <w:t xml:space="preserve"> while the study may be based on AI/ML, </w:t>
      </w:r>
      <w:r w:rsidR="009A7104" w:rsidRPr="008C3753">
        <w:t>AI/ML algorithm is up to implementation and shall not be specified. It is up to implementation whether to use AI/ML or non-AI/ML</w:t>
      </w:r>
      <w:r w:rsidR="009A7104">
        <w:t>.</w:t>
      </w:r>
      <w:bookmarkEnd w:id="178"/>
      <w:bookmarkEnd w:id="179"/>
      <w:bookmarkEnd w:id="180"/>
      <w:bookmarkEnd w:id="181"/>
      <w:bookmarkEnd w:id="182"/>
      <w:bookmarkEnd w:id="183"/>
      <w:bookmarkEnd w:id="184"/>
      <w:bookmarkEnd w:id="185"/>
    </w:p>
    <w:p w14:paraId="62E2E2B2" w14:textId="77777777" w:rsidR="00F5598B" w:rsidRDefault="00F5598B" w:rsidP="008E6CEE">
      <w:pPr>
        <w:jc w:val="both"/>
        <w:rPr>
          <w:highlight w:val="yellow"/>
          <w:lang w:eastAsia="en-US"/>
        </w:rPr>
      </w:pPr>
    </w:p>
    <w:p w14:paraId="528B3881" w14:textId="612A3D07" w:rsidR="009A7104" w:rsidRDefault="009A7104" w:rsidP="009A7104">
      <w:pPr>
        <w:jc w:val="both"/>
      </w:pPr>
      <w:r>
        <w:t>If a simpler CSI-RS pattern that allows for simpler receiver implementation achieves similar performance to a more complicated scheme, then there is no reason to go with the more complicated scheme.</w:t>
      </w:r>
    </w:p>
    <w:p w14:paraId="64D17CF6" w14:textId="152D38B3" w:rsidR="009A7104" w:rsidRDefault="00B32CD1" w:rsidP="00B32CD1">
      <w:pPr>
        <w:pStyle w:val="Caption"/>
        <w:rPr>
          <w:highlight w:val="yellow"/>
          <w:lang w:eastAsia="en-US"/>
        </w:rPr>
      </w:pPr>
      <w:bookmarkStart w:id="186" w:name="_Toc206152852"/>
      <w:bookmarkStart w:id="187" w:name="_Toc206157016"/>
      <w:bookmarkStart w:id="188" w:name="_Toc206157067"/>
      <w:bookmarkStart w:id="189" w:name="_Toc206160546"/>
      <w:bookmarkStart w:id="190" w:name="_Toc206160692"/>
      <w:bookmarkStart w:id="191" w:name="_Toc206160735"/>
      <w:bookmarkStart w:id="192" w:name="_Toc206162837"/>
      <w:bookmarkStart w:id="193" w:name="_Toc206163051"/>
      <w:r>
        <w:t xml:space="preserve">Proposal </w:t>
      </w:r>
      <w:r>
        <w:fldChar w:fldCharType="begin"/>
      </w:r>
      <w:r>
        <w:instrText xml:space="preserve"> SEQ Proposal \* ARABIC </w:instrText>
      </w:r>
      <w:r>
        <w:fldChar w:fldCharType="separate"/>
      </w:r>
      <w:r w:rsidR="002161CA">
        <w:rPr>
          <w:noProof/>
        </w:rPr>
        <w:t>16</w:t>
      </w:r>
      <w:r>
        <w:fldChar w:fldCharType="end"/>
      </w:r>
      <w:r w:rsidR="009A7104">
        <w:t xml:space="preserve">: </w:t>
      </w:r>
      <w:r w:rsidR="009A7104" w:rsidRPr="00680BD4">
        <w:t xml:space="preserve">For </w:t>
      </w:r>
      <w:r w:rsidR="009A7104" w:rsidRPr="003706CF">
        <w:t>CSI-RS</w:t>
      </w:r>
      <w:r w:rsidR="009A7104" w:rsidRPr="00680BD4">
        <w:t xml:space="preserve"> overhead reduction,</w:t>
      </w:r>
      <w:r w:rsidR="009A7104">
        <w:t xml:space="preserve"> </w:t>
      </w:r>
      <w:r w:rsidR="009A7104" w:rsidRPr="003706CF">
        <w:t>CSI-RS</w:t>
      </w:r>
      <w:r w:rsidR="009A7104" w:rsidRPr="003B0C29">
        <w:t xml:space="preserve"> patterns/schemes that allow for lower complexity implementation </w:t>
      </w:r>
      <w:r w:rsidR="003706CF" w:rsidRPr="003B0C29">
        <w:t>are</w:t>
      </w:r>
      <w:r w:rsidR="009A7104" w:rsidRPr="003B0C29">
        <w:t xml:space="preserve"> preferred.</w:t>
      </w:r>
      <w:r w:rsidR="009A7104" w:rsidRPr="512B4132">
        <w:t xml:space="preserve"> More complicated schemes (such as irregular </w:t>
      </w:r>
      <w:r w:rsidR="009A7104" w:rsidRPr="003706CF">
        <w:t>CSI-RS</w:t>
      </w:r>
      <w:r w:rsidR="009A7104" w:rsidRPr="512B4132">
        <w:t xml:space="preserve"> pattern) need clear justification in terms of performance benefits over simpler schemes (such as regular </w:t>
      </w:r>
      <w:r w:rsidR="009A7104" w:rsidRPr="003706CF">
        <w:t>CSI-RS</w:t>
      </w:r>
      <w:r w:rsidR="009A7104" w:rsidRPr="512B4132">
        <w:t xml:space="preserve"> pattern).</w:t>
      </w:r>
      <w:bookmarkEnd w:id="186"/>
      <w:bookmarkEnd w:id="187"/>
      <w:bookmarkEnd w:id="188"/>
      <w:bookmarkEnd w:id="189"/>
      <w:bookmarkEnd w:id="190"/>
      <w:bookmarkEnd w:id="191"/>
      <w:bookmarkEnd w:id="192"/>
      <w:bookmarkEnd w:id="193"/>
      <w:r w:rsidR="009A7104">
        <w:t xml:space="preserve"> </w:t>
      </w:r>
    </w:p>
    <w:p w14:paraId="4DAE6E72" w14:textId="77777777" w:rsidR="009A7104" w:rsidRDefault="009A7104" w:rsidP="008E6CEE">
      <w:pPr>
        <w:jc w:val="both"/>
        <w:rPr>
          <w:highlight w:val="yellow"/>
          <w:lang w:eastAsia="en-US"/>
        </w:rPr>
      </w:pPr>
    </w:p>
    <w:p w14:paraId="2C5D4B05" w14:textId="62081B5D" w:rsidR="00F5598B" w:rsidRPr="0014511C" w:rsidRDefault="00F5598B" w:rsidP="008E6CEE">
      <w:pPr>
        <w:jc w:val="both"/>
        <w:rPr>
          <w:lang w:eastAsia="en-US"/>
        </w:rPr>
      </w:pPr>
      <w:r w:rsidRPr="0014511C">
        <w:rPr>
          <w:lang w:eastAsia="en-US"/>
        </w:rPr>
        <w:t xml:space="preserve">While we demonstrate the potential of AI/ML-based CSI-RS channel estimation at the UE-side, other alternatives may also be considered if CSI-RS overhead reduction is studied. For example, it will be interesting to see if AI/ML may be used at the NW-side, rather than at the UE-side, to perform CSI-RS channel </w:t>
      </w:r>
      <w:r w:rsidR="0014511C" w:rsidRPr="0014511C">
        <w:rPr>
          <w:lang w:eastAsia="en-US"/>
        </w:rPr>
        <w:t>interpolation</w:t>
      </w:r>
      <w:r w:rsidRPr="0014511C">
        <w:rPr>
          <w:lang w:eastAsia="en-US"/>
        </w:rPr>
        <w:t xml:space="preserve"> based on the </w:t>
      </w:r>
      <w:r w:rsidR="0014511C" w:rsidRPr="0014511C">
        <w:rPr>
          <w:lang w:eastAsia="en-US"/>
        </w:rPr>
        <w:t>feedback of sparse CSI-RS observation at the UE.</w:t>
      </w:r>
    </w:p>
    <w:p w14:paraId="467D224B" w14:textId="2F249755" w:rsidR="005875DF" w:rsidRPr="008C3753" w:rsidRDefault="00B32CD1" w:rsidP="00B32CD1">
      <w:pPr>
        <w:pStyle w:val="Caption"/>
      </w:pPr>
      <w:bookmarkStart w:id="194" w:name="_Toc206152853"/>
      <w:bookmarkStart w:id="195" w:name="_Toc206157017"/>
      <w:bookmarkStart w:id="196" w:name="_Toc206157068"/>
      <w:bookmarkStart w:id="197" w:name="_Toc206160547"/>
      <w:bookmarkStart w:id="198" w:name="_Toc206160693"/>
      <w:bookmarkStart w:id="199" w:name="_Toc206160736"/>
      <w:bookmarkStart w:id="200" w:name="_Toc206162838"/>
      <w:bookmarkStart w:id="201" w:name="_Toc206163052"/>
      <w:r>
        <w:t xml:space="preserve">Proposal </w:t>
      </w:r>
      <w:r>
        <w:fldChar w:fldCharType="begin"/>
      </w:r>
      <w:r>
        <w:instrText xml:space="preserve"> SEQ Proposal \* ARABIC </w:instrText>
      </w:r>
      <w:r>
        <w:fldChar w:fldCharType="separate"/>
      </w:r>
      <w:r w:rsidR="002161CA">
        <w:rPr>
          <w:noProof/>
        </w:rPr>
        <w:t>17</w:t>
      </w:r>
      <w:r>
        <w:fldChar w:fldCharType="end"/>
      </w:r>
      <w:r w:rsidR="0014511C" w:rsidRPr="0014511C">
        <w:rPr>
          <w:rFonts w:eastAsia="Malgun Gothic" w:hint="eastAsia"/>
        </w:rPr>
        <w:t xml:space="preserve">: If CSI-RS overhead reduction is studied, </w:t>
      </w:r>
      <w:r w:rsidR="0014511C" w:rsidRPr="0014511C">
        <w:rPr>
          <w:rFonts w:eastAsia="Malgun Gothic"/>
        </w:rPr>
        <w:t>both UE-side (one-sided) models and NW-side (one-sided) models could be considered.</w:t>
      </w:r>
      <w:bookmarkEnd w:id="194"/>
      <w:bookmarkEnd w:id="195"/>
      <w:bookmarkEnd w:id="196"/>
      <w:bookmarkEnd w:id="197"/>
      <w:bookmarkEnd w:id="198"/>
      <w:bookmarkEnd w:id="199"/>
      <w:bookmarkEnd w:id="200"/>
      <w:bookmarkEnd w:id="201"/>
    </w:p>
    <w:p w14:paraId="578907EA" w14:textId="77777777" w:rsidR="005875DF" w:rsidRPr="008C3753" w:rsidRDefault="005875DF" w:rsidP="0014511C">
      <w:pPr>
        <w:jc w:val="both"/>
      </w:pPr>
    </w:p>
    <w:p w14:paraId="60A37C79" w14:textId="6F330514" w:rsidR="005875DF" w:rsidRPr="008C3753" w:rsidRDefault="005875DF" w:rsidP="008E6CEE">
      <w:pPr>
        <w:pStyle w:val="Heading1"/>
        <w:ind w:left="360"/>
        <w:jc w:val="both"/>
      </w:pPr>
      <w:r w:rsidRPr="008C3753">
        <w:t>Beam</w:t>
      </w:r>
      <w:r w:rsidR="00015862" w:rsidRPr="008C3753">
        <w:t>,</w:t>
      </w:r>
      <w:r w:rsidRPr="008C3753">
        <w:t xml:space="preserve"> mobility</w:t>
      </w:r>
      <w:r w:rsidR="00015862" w:rsidRPr="008C3753">
        <w:t xml:space="preserve">, and </w:t>
      </w:r>
      <w:r w:rsidR="007D30E9" w:rsidRPr="008C3753">
        <w:t>link</w:t>
      </w:r>
      <w:r w:rsidR="00015862" w:rsidRPr="008C3753">
        <w:t xml:space="preserve"> quality</w:t>
      </w:r>
      <w:r w:rsidRPr="008C3753">
        <w:t xml:space="preserve"> related use cases and enhancements</w:t>
      </w:r>
      <w:r w:rsidR="001F2CAD" w:rsidRPr="008C3753">
        <w:t xml:space="preserve"> </w:t>
      </w:r>
    </w:p>
    <w:p w14:paraId="2D1DA8B1" w14:textId="77777777" w:rsidR="007D30E9" w:rsidRPr="008C3753" w:rsidRDefault="007D30E9" w:rsidP="0014511C">
      <w:pPr>
        <w:jc w:val="both"/>
        <w:rPr>
          <w:lang w:eastAsia="en-US"/>
        </w:rPr>
      </w:pPr>
    </w:p>
    <w:p w14:paraId="535E7B24" w14:textId="605EFDC1" w:rsidR="00247CE6" w:rsidRDefault="009773A3">
      <w:pPr>
        <w:jc w:val="both"/>
        <w:rPr>
          <w:lang w:eastAsia="en-US"/>
        </w:rPr>
      </w:pPr>
      <w:r w:rsidRPr="2CE59711">
        <w:rPr>
          <w:lang w:eastAsia="en-US"/>
        </w:rPr>
        <w:t xml:space="preserve">We first </w:t>
      </w:r>
      <w:bookmarkStart w:id="202" w:name="_Hlk205118262"/>
      <w:r w:rsidRPr="2CE59711">
        <w:rPr>
          <w:lang w:eastAsia="en-US"/>
        </w:rPr>
        <w:t xml:space="preserve">review the scope of </w:t>
      </w:r>
      <w:r w:rsidR="00853268" w:rsidRPr="2CE59711">
        <w:rPr>
          <w:lang w:eastAsia="en-US"/>
        </w:rPr>
        <w:t>prediction-based problems considered within</w:t>
      </w:r>
      <w:r w:rsidR="00DC7230" w:rsidRPr="2CE59711">
        <w:rPr>
          <w:lang w:eastAsia="en-US"/>
        </w:rPr>
        <w:t xml:space="preserve"> RAN1</w:t>
      </w:r>
      <w:r w:rsidR="00853268" w:rsidRPr="2CE59711">
        <w:rPr>
          <w:lang w:eastAsia="en-US"/>
        </w:rPr>
        <w:t xml:space="preserve"> Rel-19 AI/ML for air interface </w:t>
      </w:r>
      <w:r w:rsidR="00AB6059" w:rsidRPr="2CE59711">
        <w:rPr>
          <w:lang w:eastAsia="en-US"/>
        </w:rPr>
        <w:t xml:space="preserve">(more specifically AI/ML for beam management) </w:t>
      </w:r>
      <w:r w:rsidR="00DC7230" w:rsidRPr="2CE59711">
        <w:rPr>
          <w:lang w:eastAsia="en-US"/>
        </w:rPr>
        <w:t xml:space="preserve">as well as the scope of </w:t>
      </w:r>
      <w:r w:rsidR="002725B1" w:rsidRPr="2CE59711">
        <w:rPr>
          <w:lang w:eastAsia="en-US"/>
        </w:rPr>
        <w:t xml:space="preserve">RAN2 </w:t>
      </w:r>
      <w:r w:rsidR="00DC7230" w:rsidRPr="2CE59711">
        <w:rPr>
          <w:lang w:eastAsia="en-US"/>
        </w:rPr>
        <w:t>Rel-20 AI/</w:t>
      </w:r>
      <w:r w:rsidR="002725B1" w:rsidRPr="2CE59711">
        <w:rPr>
          <w:lang w:eastAsia="en-US"/>
        </w:rPr>
        <w:t>ML for mobility WI</w:t>
      </w:r>
      <w:bookmarkEnd w:id="202"/>
      <w:r w:rsidR="002725B1" w:rsidRPr="2CE59711">
        <w:rPr>
          <w:lang w:eastAsia="en-US"/>
        </w:rPr>
        <w:t xml:space="preserve"> to identify what has be</w:t>
      </w:r>
      <w:r w:rsidR="00CD5951" w:rsidRPr="2CE59711">
        <w:rPr>
          <w:lang w:eastAsia="en-US"/>
        </w:rPr>
        <w:t xml:space="preserve">en already included </w:t>
      </w:r>
      <w:r w:rsidR="00BE6D03">
        <w:rPr>
          <w:lang w:eastAsia="en-US"/>
        </w:rPr>
        <w:t>ther</w:t>
      </w:r>
      <w:r w:rsidR="00C9417E">
        <w:rPr>
          <w:lang w:eastAsia="en-US"/>
        </w:rPr>
        <w:t>ein</w:t>
      </w:r>
      <w:r w:rsidR="00EB77A8" w:rsidRPr="2CE59711">
        <w:rPr>
          <w:lang w:eastAsia="en-US"/>
        </w:rPr>
        <w:t xml:space="preserve">, and finally we will discuss what is missing from those </w:t>
      </w:r>
      <w:r w:rsidR="009511EC" w:rsidRPr="2CE59711">
        <w:rPr>
          <w:lang w:eastAsia="en-US"/>
        </w:rPr>
        <w:t xml:space="preserve">respective efforts </w:t>
      </w:r>
      <w:r w:rsidR="002D796C" w:rsidRPr="2CE59711">
        <w:rPr>
          <w:lang w:eastAsia="en-US"/>
        </w:rPr>
        <w:t xml:space="preserve">that </w:t>
      </w:r>
      <w:r w:rsidR="006D7F10" w:rsidRPr="2CE59711">
        <w:rPr>
          <w:lang w:eastAsia="en-US"/>
        </w:rPr>
        <w:t>deserve further exploration</w:t>
      </w:r>
      <w:r w:rsidR="00DC0288" w:rsidRPr="2CE59711">
        <w:rPr>
          <w:lang w:eastAsia="en-US"/>
        </w:rPr>
        <w:t xml:space="preserve"> by</w:t>
      </w:r>
      <w:r w:rsidR="002D796C" w:rsidRPr="2CE59711">
        <w:rPr>
          <w:lang w:eastAsia="en-US"/>
        </w:rPr>
        <w:t xml:space="preserve"> RAN1</w:t>
      </w:r>
      <w:r w:rsidR="00A20BE8" w:rsidRPr="2CE59711">
        <w:rPr>
          <w:lang w:eastAsia="en-US"/>
        </w:rPr>
        <w:t xml:space="preserve"> in Rel-20</w:t>
      </w:r>
      <w:r w:rsidR="007B2346" w:rsidRPr="2CE59711">
        <w:rPr>
          <w:lang w:eastAsia="en-US"/>
        </w:rPr>
        <w:t xml:space="preserve">, </w:t>
      </w:r>
      <w:r w:rsidR="002C1082" w:rsidRPr="2CE59711">
        <w:rPr>
          <w:lang w:eastAsia="en-US"/>
        </w:rPr>
        <w:t xml:space="preserve">explaining </w:t>
      </w:r>
      <w:r w:rsidR="00F345A5" w:rsidRPr="2CE59711">
        <w:rPr>
          <w:lang w:eastAsia="en-US"/>
        </w:rPr>
        <w:t xml:space="preserve">the motivation and </w:t>
      </w:r>
      <w:r w:rsidR="002C1082" w:rsidRPr="2CE59711">
        <w:rPr>
          <w:lang w:eastAsia="en-US"/>
        </w:rPr>
        <w:t>potential benefit</w:t>
      </w:r>
      <w:r w:rsidR="0088290D" w:rsidRPr="2CE59711">
        <w:rPr>
          <w:lang w:eastAsia="en-US"/>
        </w:rPr>
        <w:t>s of those directions.</w:t>
      </w:r>
    </w:p>
    <w:p w14:paraId="2CDA554A" w14:textId="429B6B75" w:rsidR="00C66279" w:rsidRDefault="00F345A5" w:rsidP="00481D99">
      <w:pPr>
        <w:jc w:val="both"/>
        <w:rPr>
          <w:lang w:eastAsia="en-US"/>
        </w:rPr>
      </w:pPr>
      <w:r w:rsidRPr="2CE59711">
        <w:rPr>
          <w:lang w:eastAsia="en-US"/>
        </w:rPr>
        <w:lastRenderedPageBreak/>
        <w:t xml:space="preserve">Let us start by a brief overview of </w:t>
      </w:r>
      <w:r w:rsidR="00F860AA" w:rsidRPr="2CE59711">
        <w:rPr>
          <w:lang w:eastAsia="en-US"/>
        </w:rPr>
        <w:t>RAN1 Rel-19 AI/ML for BM</w:t>
      </w:r>
      <w:r w:rsidR="00B41ECB" w:rsidRPr="2CE59711">
        <w:rPr>
          <w:lang w:eastAsia="en-US"/>
        </w:rPr>
        <w:t xml:space="preserve"> </w:t>
      </w:r>
      <w:r w:rsidR="006A6A20" w:rsidRPr="2CE59711">
        <w:rPr>
          <w:lang w:eastAsia="en-US"/>
        </w:rPr>
        <w:t>specifications</w:t>
      </w:r>
      <w:r w:rsidR="00F860AA" w:rsidRPr="2CE59711">
        <w:rPr>
          <w:lang w:eastAsia="en-US"/>
        </w:rPr>
        <w:t xml:space="preserve">. </w:t>
      </w:r>
      <w:r w:rsidR="00916DDE" w:rsidRPr="2CE59711">
        <w:rPr>
          <w:lang w:eastAsia="en-US"/>
        </w:rPr>
        <w:t xml:space="preserve">Spatial and temporal </w:t>
      </w:r>
      <w:r w:rsidR="00323625" w:rsidRPr="2CE59711">
        <w:rPr>
          <w:lang w:eastAsia="en-US"/>
        </w:rPr>
        <w:t>beam</w:t>
      </w:r>
      <w:r w:rsidR="00916DDE" w:rsidRPr="2CE59711">
        <w:rPr>
          <w:lang w:eastAsia="en-US"/>
        </w:rPr>
        <w:t xml:space="preserve"> prediction use cases </w:t>
      </w:r>
      <w:r w:rsidR="00323625" w:rsidRPr="2CE59711">
        <w:rPr>
          <w:lang w:eastAsia="en-US"/>
        </w:rPr>
        <w:t xml:space="preserve">for prediction of DL Tx beams </w:t>
      </w:r>
      <w:r w:rsidR="00916DDE" w:rsidRPr="2CE59711">
        <w:rPr>
          <w:lang w:eastAsia="en-US"/>
        </w:rPr>
        <w:t>were specified</w:t>
      </w:r>
      <w:r w:rsidR="00C90F01" w:rsidRPr="2CE59711">
        <w:rPr>
          <w:lang w:eastAsia="en-US"/>
        </w:rPr>
        <w:t>, and only</w:t>
      </w:r>
      <w:r w:rsidR="00916DDE" w:rsidRPr="2CE59711">
        <w:rPr>
          <w:lang w:eastAsia="en-US"/>
        </w:rPr>
        <w:t xml:space="preserve"> </w:t>
      </w:r>
      <w:r w:rsidR="00B8496A" w:rsidRPr="2CE59711">
        <w:rPr>
          <w:lang w:eastAsia="en-US"/>
        </w:rPr>
        <w:t>one-sided AI/ML models (both UE-side and NW-side)</w:t>
      </w:r>
      <w:r w:rsidR="00C90F01" w:rsidRPr="2CE59711">
        <w:rPr>
          <w:lang w:eastAsia="en-US"/>
        </w:rPr>
        <w:t xml:space="preserve"> were considered. </w:t>
      </w:r>
      <w:r w:rsidR="009536EC" w:rsidRPr="2CE59711">
        <w:rPr>
          <w:lang w:eastAsia="en-US"/>
        </w:rPr>
        <w:t>The specification considered RRC_CONNECTED mode</w:t>
      </w:r>
      <w:r w:rsidR="00A34290" w:rsidRPr="2CE59711">
        <w:rPr>
          <w:lang w:eastAsia="en-US"/>
        </w:rPr>
        <w:t xml:space="preserve"> UEs</w:t>
      </w:r>
      <w:r w:rsidR="009536EC" w:rsidRPr="2CE59711">
        <w:rPr>
          <w:lang w:eastAsia="en-US"/>
        </w:rPr>
        <w:t>, and the m</w:t>
      </w:r>
      <w:r w:rsidR="002A48F0" w:rsidRPr="2CE59711">
        <w:rPr>
          <w:lang w:eastAsia="en-US"/>
        </w:rPr>
        <w:t xml:space="preserve">ain motivation was to reduce </w:t>
      </w:r>
      <w:r w:rsidR="00F81F3E">
        <w:rPr>
          <w:lang w:eastAsia="en-US"/>
        </w:rPr>
        <w:t>downlink reference signal</w:t>
      </w:r>
      <w:r w:rsidR="002A48F0" w:rsidRPr="2CE59711">
        <w:rPr>
          <w:lang w:eastAsia="en-US"/>
        </w:rPr>
        <w:t xml:space="preserve"> overhead (by relying on predictions</w:t>
      </w:r>
      <w:r w:rsidR="00572C00" w:rsidRPr="2CE59711">
        <w:rPr>
          <w:lang w:eastAsia="en-US"/>
        </w:rPr>
        <w:t xml:space="preserve"> based on measurement set</w:t>
      </w:r>
      <w:r w:rsidR="002A48F0" w:rsidRPr="2CE59711">
        <w:rPr>
          <w:lang w:eastAsia="en-US"/>
        </w:rPr>
        <w:t xml:space="preserve"> and therefore</w:t>
      </w:r>
      <w:r w:rsidR="00897BCE" w:rsidRPr="2CE59711">
        <w:rPr>
          <w:lang w:eastAsia="en-US"/>
        </w:rPr>
        <w:t xml:space="preserve"> reduced number of</w:t>
      </w:r>
      <w:r w:rsidR="002A48F0" w:rsidRPr="2CE59711">
        <w:rPr>
          <w:lang w:eastAsia="en-US"/>
        </w:rPr>
        <w:t xml:space="preserve"> </w:t>
      </w:r>
      <w:r w:rsidR="00B55129" w:rsidRPr="2CE59711">
        <w:rPr>
          <w:lang w:eastAsia="en-US"/>
        </w:rPr>
        <w:t>RS measurements on the prediction set</w:t>
      </w:r>
      <w:r w:rsidR="002A48F0" w:rsidRPr="2CE59711">
        <w:rPr>
          <w:lang w:eastAsia="en-US"/>
        </w:rPr>
        <w:t>)</w:t>
      </w:r>
      <w:r w:rsidR="00D602A1" w:rsidRPr="2CE59711">
        <w:rPr>
          <w:lang w:eastAsia="en-US"/>
        </w:rPr>
        <w:t xml:space="preserve">, which would in turn has the additional benefit of </w:t>
      </w:r>
      <w:r w:rsidR="005753EA" w:rsidRPr="2CE59711">
        <w:rPr>
          <w:lang w:eastAsia="en-US"/>
        </w:rPr>
        <w:t xml:space="preserve">UE power saving due to </w:t>
      </w:r>
      <w:r w:rsidR="00563180" w:rsidRPr="2CE59711">
        <w:rPr>
          <w:lang w:eastAsia="en-US"/>
        </w:rPr>
        <w:t>a smaller</w:t>
      </w:r>
      <w:r w:rsidR="005753EA" w:rsidRPr="2CE59711">
        <w:rPr>
          <w:lang w:eastAsia="en-US"/>
        </w:rPr>
        <w:t xml:space="preserve"> number of measurements</w:t>
      </w:r>
      <w:r w:rsidR="008B65A2" w:rsidRPr="2CE59711">
        <w:rPr>
          <w:lang w:eastAsia="en-US"/>
        </w:rPr>
        <w:t xml:space="preserve"> on the prediction set. </w:t>
      </w:r>
      <w:r w:rsidR="00056A66" w:rsidRPr="2CE59711">
        <w:rPr>
          <w:lang w:eastAsia="en-US"/>
        </w:rPr>
        <w:t xml:space="preserve">The specifications considered </w:t>
      </w:r>
      <w:r w:rsidR="00AB1399" w:rsidRPr="2CE59711">
        <w:rPr>
          <w:lang w:eastAsia="en-US"/>
        </w:rPr>
        <w:t xml:space="preserve">intracell prediction, meaning both the measurement set (Set B) and the prediction set (Set A) </w:t>
      </w:r>
      <w:r w:rsidR="004F0411" w:rsidRPr="2CE59711">
        <w:rPr>
          <w:lang w:eastAsia="en-US"/>
        </w:rPr>
        <w:t>are from the same cell</w:t>
      </w:r>
      <w:r w:rsidR="00EF3596" w:rsidRPr="2CE59711">
        <w:rPr>
          <w:lang w:eastAsia="en-US"/>
        </w:rPr>
        <w:t>.</w:t>
      </w:r>
      <w:r w:rsidR="005050D9" w:rsidRPr="2CE59711">
        <w:rPr>
          <w:lang w:eastAsia="en-US"/>
        </w:rPr>
        <w:t xml:space="preserve"> The considered KPIs for prediction were </w:t>
      </w:r>
      <w:r w:rsidR="00510CC3" w:rsidRPr="2CE59711">
        <w:rPr>
          <w:lang w:eastAsia="en-US"/>
        </w:rPr>
        <w:t>Top-K predicted RS IDs or Top-K predicted RS IDs accompanied by their respective p</w:t>
      </w:r>
      <w:r w:rsidR="0063711D" w:rsidRPr="2CE59711">
        <w:rPr>
          <w:lang w:eastAsia="en-US"/>
        </w:rPr>
        <w:t>redicted L1-RSRPs</w:t>
      </w:r>
      <w:r w:rsidR="0083557D" w:rsidRPr="2CE59711">
        <w:rPr>
          <w:lang w:eastAsia="en-US"/>
        </w:rPr>
        <w:t xml:space="preserve"> from the prediction set (Set A), based on the measurements from the measurement set (Set B)</w:t>
      </w:r>
      <w:r w:rsidR="00BA5CF2" w:rsidRPr="2CE59711">
        <w:rPr>
          <w:lang w:eastAsia="en-US"/>
        </w:rPr>
        <w:t xml:space="preserve">. </w:t>
      </w:r>
      <w:bookmarkStart w:id="203" w:name="_Hlk205118146"/>
      <w:r w:rsidR="00BA5CF2" w:rsidRPr="2CE59711">
        <w:rPr>
          <w:lang w:eastAsia="en-US"/>
        </w:rPr>
        <w:t>The scope of Rel-19 AI/ML for BM</w:t>
      </w:r>
      <w:r w:rsidR="00721319" w:rsidRPr="2CE59711">
        <w:rPr>
          <w:lang w:eastAsia="en-US"/>
        </w:rPr>
        <w:t xml:space="preserve"> RAN1 specification is summarized in the following:</w:t>
      </w:r>
    </w:p>
    <w:bookmarkEnd w:id="203"/>
    <w:p w14:paraId="03412444" w14:textId="5E63A168" w:rsidR="00F460F1" w:rsidRPr="008C3753" w:rsidRDefault="00F460F1" w:rsidP="00F460F1">
      <w:pPr>
        <w:jc w:val="both"/>
        <w:rPr>
          <w:b/>
          <w:bCs/>
          <w:u w:val="single"/>
        </w:rPr>
      </w:pPr>
      <w:r w:rsidRPr="008C3753">
        <w:rPr>
          <w:b/>
          <w:bCs/>
          <w:u w:val="single"/>
        </w:rPr>
        <w:t>Scope of spatial and temporal beam prediction in Rel-19 RAN1</w:t>
      </w:r>
      <w:r w:rsidR="00AD7EF6" w:rsidRPr="008C3753">
        <w:rPr>
          <w:b/>
          <w:bCs/>
          <w:u w:val="single"/>
        </w:rPr>
        <w:t xml:space="preserve"> </w:t>
      </w:r>
      <w:r w:rsidR="00C77FD9">
        <w:rPr>
          <w:b/>
          <w:bCs/>
          <w:u w:val="single"/>
        </w:rPr>
        <w:t>specifications</w:t>
      </w:r>
      <w:r w:rsidRPr="008C3753">
        <w:rPr>
          <w:b/>
          <w:bCs/>
          <w:u w:val="single"/>
        </w:rPr>
        <w:t>:</w:t>
      </w:r>
    </w:p>
    <w:p w14:paraId="3E0312BB" w14:textId="036E98DD" w:rsidR="00B42A67" w:rsidRPr="008C3753" w:rsidRDefault="00B42A67" w:rsidP="00481D99">
      <w:pPr>
        <w:pStyle w:val="ListParagraph"/>
        <w:numPr>
          <w:ilvl w:val="0"/>
          <w:numId w:val="36"/>
        </w:numPr>
        <w:jc w:val="both"/>
      </w:pPr>
      <w:r w:rsidRPr="008C3753">
        <w:t>UE-side and NW-side AI/ML models</w:t>
      </w:r>
    </w:p>
    <w:p w14:paraId="158AFD69" w14:textId="290B626C" w:rsidR="00117EF8" w:rsidRDefault="00117EF8" w:rsidP="00481D99">
      <w:pPr>
        <w:pStyle w:val="ListParagraph"/>
        <w:numPr>
          <w:ilvl w:val="0"/>
          <w:numId w:val="36"/>
        </w:numPr>
        <w:jc w:val="both"/>
      </w:pPr>
      <w:r>
        <w:t>DL Tx beam prediction</w:t>
      </w:r>
    </w:p>
    <w:p w14:paraId="7519024B" w14:textId="7B5D1BDE" w:rsidR="00F460F1" w:rsidRPr="008C3753" w:rsidRDefault="00F460F1" w:rsidP="00481D99">
      <w:pPr>
        <w:pStyle w:val="ListParagraph"/>
        <w:numPr>
          <w:ilvl w:val="0"/>
          <w:numId w:val="36"/>
        </w:numPr>
        <w:jc w:val="both"/>
      </w:pPr>
      <w:r w:rsidRPr="008C3753">
        <w:t>RRC_CONNECTED mode</w:t>
      </w:r>
    </w:p>
    <w:p w14:paraId="5B79DCED" w14:textId="3F72792D" w:rsidR="00F460F1" w:rsidRPr="008C3753" w:rsidRDefault="00F460F1" w:rsidP="00EE0029">
      <w:pPr>
        <w:pStyle w:val="ListParagraph"/>
        <w:numPr>
          <w:ilvl w:val="0"/>
          <w:numId w:val="36"/>
        </w:numPr>
        <w:jc w:val="both"/>
      </w:pPr>
      <w:r w:rsidRPr="008C3753">
        <w:t xml:space="preserve">Intracell prediction: Both the measurement set (Set B) and the prediction set (Set A) are from the same </w:t>
      </w:r>
      <w:r w:rsidR="000E2726">
        <w:t>cell</w:t>
      </w:r>
    </w:p>
    <w:p w14:paraId="6D1D4D3B" w14:textId="12531B49" w:rsidR="00F460F1" w:rsidRPr="008C3753" w:rsidRDefault="00F460F1" w:rsidP="00EE0029">
      <w:pPr>
        <w:pStyle w:val="ListParagraph"/>
        <w:numPr>
          <w:ilvl w:val="0"/>
          <w:numId w:val="36"/>
        </w:numPr>
        <w:jc w:val="both"/>
      </w:pPr>
      <w:r w:rsidRPr="008C3753">
        <w:t xml:space="preserve">KPIs: prediction of </w:t>
      </w:r>
      <w:r w:rsidR="00AD3B20">
        <w:t xml:space="preserve">Top-K </w:t>
      </w:r>
      <w:r w:rsidRPr="008C3753">
        <w:t xml:space="preserve">beam IDs (along with their predicted L1-RSRPs) </w:t>
      </w:r>
      <w:bookmarkStart w:id="204" w:name="_Hlk205114362"/>
      <w:r w:rsidRPr="008C3753">
        <w:t>from the prediction set (Set A), based on the measurements from the measurement set (Set B)</w:t>
      </w:r>
    </w:p>
    <w:p w14:paraId="75A0192E" w14:textId="58F45708" w:rsidR="00721319" w:rsidRPr="00481D99" w:rsidRDefault="0005016C" w:rsidP="00E63B6F">
      <w:pPr>
        <w:jc w:val="both"/>
      </w:pPr>
      <w:bookmarkStart w:id="205" w:name="_Hlk204868767"/>
      <w:bookmarkEnd w:id="204"/>
      <w:r w:rsidRPr="00481D99">
        <w:t xml:space="preserve">Now, </w:t>
      </w:r>
      <w:r>
        <w:t xml:space="preserve">we briefly review the scope of Rel-20 RAN2 WI on AI/ML for mobility. </w:t>
      </w:r>
      <w:r w:rsidR="00A0786A">
        <w:t>Temporal and frequency domain prediction are primarily in scope</w:t>
      </w:r>
      <w:r w:rsidR="00AE4B7D">
        <w:t xml:space="preserve">, and </w:t>
      </w:r>
      <w:r w:rsidR="006C6E86">
        <w:t xml:space="preserve">only one-sided AI/ML models (both UE-side and NW-side) are considered. For </w:t>
      </w:r>
      <w:r w:rsidR="00AB794F">
        <w:t xml:space="preserve">temporal domain prediction, two cases, namely Case A and Case B have been identified. </w:t>
      </w:r>
      <w:r w:rsidR="000400D7">
        <w:t xml:space="preserve">The motivation to consider temporal domain case A was to address the question of </w:t>
      </w:r>
      <w:r w:rsidR="00B860D6">
        <w:t>how much handover performance can be improved based on predicted measurement results/event</w:t>
      </w:r>
      <w:r w:rsidR="004425ED">
        <w:t>s</w:t>
      </w:r>
      <w:r w:rsidR="00B860D6">
        <w:t xml:space="preserve"> in future. </w:t>
      </w:r>
      <w:r w:rsidR="00932320">
        <w:t xml:space="preserve">On the other hand, </w:t>
      </w:r>
      <w:r w:rsidR="008B1EED">
        <w:t xml:space="preserve">temporal domain case B </w:t>
      </w:r>
      <w:r w:rsidR="002F525A">
        <w:t>was studied in the preceding study item to</w:t>
      </w:r>
      <w:r w:rsidR="008B1EED">
        <w:t xml:space="preserve"> verify the motivation</w:t>
      </w:r>
      <w:r w:rsidR="002F525A">
        <w:t>,</w:t>
      </w:r>
      <w:r w:rsidR="008B1EED">
        <w:t xml:space="preserve"> i.e.</w:t>
      </w:r>
      <w:r w:rsidR="002F525A">
        <w:t>,</w:t>
      </w:r>
      <w:r w:rsidR="008B1EED">
        <w:t xml:space="preserve"> whether the degradation of handover performance is acceptable while partial measurement is skipped</w:t>
      </w:r>
      <w:r w:rsidR="00A65AF6">
        <w:t xml:space="preserve">. </w:t>
      </w:r>
      <w:r w:rsidR="00E50D06">
        <w:t>Based on the observations in</w:t>
      </w:r>
      <w:r w:rsidR="00DB25F1">
        <w:t xml:space="preserve"> Rel-19 RAN2 SI on AI/ML for mobility, both </w:t>
      </w:r>
      <w:r w:rsidR="00B80080">
        <w:t>Case A and Case B have been recommended to be in the scope for Rel-20 WI.</w:t>
      </w:r>
      <w:r w:rsidR="00336EA3">
        <w:t xml:space="preserve"> </w:t>
      </w:r>
      <w:r w:rsidR="00920EF1">
        <w:t>The scope includes RRC_CONNECTED mode UEs</w:t>
      </w:r>
      <w:r w:rsidR="00BD0ED8">
        <w:t xml:space="preserve">, and </w:t>
      </w:r>
      <w:r w:rsidR="00555CEA">
        <w:t>the considered KPIs are RRM measurement prediction and measurement event prediction. The scope of Rel-20 AI/ML for mobility RAN2 WI is summarized in the following:</w:t>
      </w:r>
    </w:p>
    <w:p w14:paraId="2F23C02F" w14:textId="403969E4" w:rsidR="0077157A" w:rsidRPr="008C3753" w:rsidRDefault="00307C63" w:rsidP="00EE0029">
      <w:pPr>
        <w:jc w:val="both"/>
        <w:rPr>
          <w:b/>
          <w:bCs/>
          <w:u w:val="single"/>
        </w:rPr>
      </w:pPr>
      <w:r w:rsidRPr="008C3753">
        <w:rPr>
          <w:b/>
          <w:bCs/>
          <w:u w:val="single"/>
        </w:rPr>
        <w:t>Scope o</w:t>
      </w:r>
      <w:r w:rsidR="00C71D93" w:rsidRPr="008C3753">
        <w:rPr>
          <w:b/>
          <w:bCs/>
          <w:u w:val="single"/>
        </w:rPr>
        <w:t>f</w:t>
      </w:r>
      <w:r w:rsidR="005442E6" w:rsidRPr="008C3753">
        <w:rPr>
          <w:b/>
          <w:bCs/>
          <w:u w:val="single"/>
        </w:rPr>
        <w:t xml:space="preserve"> </w:t>
      </w:r>
      <w:bookmarkStart w:id="206" w:name="_Hlk205114943"/>
      <w:r w:rsidR="005442E6" w:rsidRPr="008C3753">
        <w:rPr>
          <w:b/>
          <w:bCs/>
          <w:u w:val="single"/>
        </w:rPr>
        <w:t>Rel-20</w:t>
      </w:r>
      <w:r w:rsidR="00C71D93" w:rsidRPr="008C3753">
        <w:rPr>
          <w:b/>
          <w:bCs/>
          <w:u w:val="single"/>
        </w:rPr>
        <w:t xml:space="preserve"> RAN2</w:t>
      </w:r>
      <w:r w:rsidR="005442E6" w:rsidRPr="008C3753">
        <w:rPr>
          <w:b/>
          <w:bCs/>
          <w:u w:val="single"/>
        </w:rPr>
        <w:t xml:space="preserve"> WI on AI/ML for mobility</w:t>
      </w:r>
      <w:bookmarkEnd w:id="206"/>
    </w:p>
    <w:p w14:paraId="7C9DBA07" w14:textId="77777777" w:rsidR="00342217" w:rsidRPr="008C3753" w:rsidRDefault="00342217" w:rsidP="00EE0029">
      <w:pPr>
        <w:pStyle w:val="ListParagraph"/>
        <w:numPr>
          <w:ilvl w:val="0"/>
          <w:numId w:val="37"/>
        </w:numPr>
        <w:jc w:val="both"/>
      </w:pPr>
      <w:r w:rsidRPr="008C3753">
        <w:t>UE-side and NW-side AI/ML models</w:t>
      </w:r>
    </w:p>
    <w:p w14:paraId="49F69DEC" w14:textId="77777777" w:rsidR="00342217" w:rsidRPr="008C3753" w:rsidRDefault="00342217" w:rsidP="00EE0029">
      <w:pPr>
        <w:pStyle w:val="ListParagraph"/>
        <w:numPr>
          <w:ilvl w:val="0"/>
          <w:numId w:val="37"/>
        </w:numPr>
        <w:jc w:val="both"/>
      </w:pPr>
      <w:r w:rsidRPr="008C3753">
        <w:t>RRC_CONNECTED mode</w:t>
      </w:r>
    </w:p>
    <w:p w14:paraId="0500F8BE" w14:textId="77777777" w:rsidR="00EA60C3" w:rsidRPr="008C3753" w:rsidRDefault="00B75843" w:rsidP="00EE0029">
      <w:pPr>
        <w:pStyle w:val="ListParagraph"/>
        <w:numPr>
          <w:ilvl w:val="0"/>
          <w:numId w:val="37"/>
        </w:numPr>
        <w:jc w:val="both"/>
        <w:rPr>
          <w:lang w:eastAsia="en-US"/>
        </w:rPr>
      </w:pPr>
      <w:r w:rsidRPr="008C3753">
        <w:rPr>
          <w:lang w:eastAsia="en-US"/>
        </w:rPr>
        <w:t>Temporal domain prediction case A and case B</w:t>
      </w:r>
    </w:p>
    <w:p w14:paraId="4450D27F" w14:textId="4D2509D9" w:rsidR="000C08C9" w:rsidRPr="008C3753" w:rsidRDefault="000C08C9" w:rsidP="00EE0029">
      <w:pPr>
        <w:pStyle w:val="ListParagraph"/>
        <w:numPr>
          <w:ilvl w:val="1"/>
          <w:numId w:val="37"/>
        </w:numPr>
        <w:jc w:val="both"/>
        <w:rPr>
          <w:lang w:eastAsia="en-US"/>
        </w:rPr>
      </w:pPr>
      <w:r w:rsidRPr="008C3753">
        <w:rPr>
          <w:lang w:eastAsia="en-US"/>
        </w:rPr>
        <w:t xml:space="preserve">Case A: </w:t>
      </w:r>
      <w:r w:rsidR="00003E1B" w:rsidRPr="008C3753">
        <w:rPr>
          <w:lang w:eastAsia="en-US"/>
        </w:rPr>
        <w:t>how much handover performance can be improved based on predicted measurement results/event in future?</w:t>
      </w:r>
    </w:p>
    <w:p w14:paraId="28DE04AE" w14:textId="0D79EE1E" w:rsidR="00003E1B" w:rsidRPr="008C3753" w:rsidRDefault="00003E1B" w:rsidP="00EE0029">
      <w:pPr>
        <w:pStyle w:val="ListParagraph"/>
        <w:numPr>
          <w:ilvl w:val="1"/>
          <w:numId w:val="37"/>
        </w:numPr>
        <w:jc w:val="both"/>
        <w:rPr>
          <w:lang w:eastAsia="en-US"/>
        </w:rPr>
      </w:pPr>
      <w:r w:rsidRPr="008C3753">
        <w:rPr>
          <w:lang w:eastAsia="en-US"/>
        </w:rPr>
        <w:t xml:space="preserve">Case B: </w:t>
      </w:r>
      <w:r w:rsidR="00BC4379" w:rsidRPr="008C3753">
        <w:rPr>
          <w:lang w:eastAsia="en-US"/>
        </w:rPr>
        <w:t>whether the degradation of handover performance is acceptable while partial measurement is skipped</w:t>
      </w:r>
      <w:r w:rsidR="000D5365" w:rsidRPr="008C3753">
        <w:rPr>
          <w:lang w:eastAsia="en-US"/>
        </w:rPr>
        <w:t>.</w:t>
      </w:r>
    </w:p>
    <w:bookmarkEnd w:id="205"/>
    <w:p w14:paraId="6C0E85AF" w14:textId="021608C8" w:rsidR="00700BE6" w:rsidRPr="00481D99" w:rsidRDefault="00700BE6" w:rsidP="00E63B6F">
      <w:pPr>
        <w:jc w:val="both"/>
      </w:pPr>
      <w:r w:rsidRPr="00481D99">
        <w:t xml:space="preserve">Now that we have </w:t>
      </w:r>
      <w:r>
        <w:t>reviewed the scope of prediction-based problems considered within RAN1 Rel-19 AI/ML for BM as well as the scope of RAN2 Rel-20 AI/ML for mobility WI</w:t>
      </w:r>
      <w:r w:rsidR="007834B3">
        <w:t xml:space="preserve">, </w:t>
      </w:r>
      <w:r w:rsidR="00B70D7E">
        <w:t xml:space="preserve">in the following, </w:t>
      </w:r>
      <w:r w:rsidR="007834B3">
        <w:t xml:space="preserve">we summarize the </w:t>
      </w:r>
      <w:r w:rsidR="007A7C10">
        <w:t xml:space="preserve">aspects that </w:t>
      </w:r>
      <w:r w:rsidR="002D175B">
        <w:t>have not been considered</w:t>
      </w:r>
      <w:r w:rsidR="00B70D7E">
        <w:t xml:space="preserve"> in those respective efforts,</w:t>
      </w:r>
      <w:r w:rsidR="002D175B">
        <w:t xml:space="preserve"> and in later sections we highlight what areas </w:t>
      </w:r>
      <w:r w:rsidR="00677C71">
        <w:t xml:space="preserve">deserve </w:t>
      </w:r>
      <w:r w:rsidR="00E92AAA">
        <w:t>further attention and exploration by RAN1 in Rel-20</w:t>
      </w:r>
      <w:r w:rsidR="00B70D7E">
        <w:t>:</w:t>
      </w:r>
    </w:p>
    <w:p w14:paraId="7482A4E3" w14:textId="102BDC83" w:rsidR="0078550B" w:rsidRPr="008C3753" w:rsidRDefault="0078550B" w:rsidP="00EE0029">
      <w:pPr>
        <w:jc w:val="both"/>
        <w:rPr>
          <w:b/>
          <w:bCs/>
          <w:u w:val="single"/>
        </w:rPr>
      </w:pPr>
      <w:r w:rsidRPr="008C3753">
        <w:rPr>
          <w:b/>
          <w:bCs/>
          <w:u w:val="single"/>
        </w:rPr>
        <w:lastRenderedPageBreak/>
        <w:t xml:space="preserve">Aspects missing from </w:t>
      </w:r>
      <w:r w:rsidR="004C6E53" w:rsidRPr="008C3753">
        <w:rPr>
          <w:b/>
          <w:bCs/>
          <w:u w:val="single"/>
        </w:rPr>
        <w:t>spatial</w:t>
      </w:r>
      <w:r w:rsidR="00C71D93" w:rsidRPr="008C3753">
        <w:rPr>
          <w:b/>
          <w:bCs/>
          <w:u w:val="single"/>
        </w:rPr>
        <w:t xml:space="preserve"> and temporal beam prediction in Rel-19 RAN1 </w:t>
      </w:r>
      <w:r w:rsidR="007836A5">
        <w:rPr>
          <w:b/>
          <w:bCs/>
          <w:u w:val="single"/>
        </w:rPr>
        <w:t xml:space="preserve">AI/ML for air interface </w:t>
      </w:r>
      <w:r w:rsidR="00E06E43">
        <w:rPr>
          <w:b/>
          <w:bCs/>
          <w:u w:val="single"/>
        </w:rPr>
        <w:t>specifications</w:t>
      </w:r>
      <w:r w:rsidR="00C71D93" w:rsidRPr="008C3753">
        <w:rPr>
          <w:b/>
          <w:bCs/>
          <w:u w:val="single"/>
        </w:rPr>
        <w:t>, and Rel-20 RAN2 WI on AI/ML for mobility:</w:t>
      </w:r>
    </w:p>
    <w:p w14:paraId="4BBEED3B" w14:textId="3B204CAA" w:rsidR="007629F5" w:rsidRPr="008C3753" w:rsidRDefault="006B0253" w:rsidP="00EE0029">
      <w:pPr>
        <w:pStyle w:val="ListParagraph"/>
        <w:numPr>
          <w:ilvl w:val="0"/>
          <w:numId w:val="38"/>
        </w:numPr>
        <w:jc w:val="both"/>
        <w:rPr>
          <w:b/>
          <w:bCs/>
          <w:lang w:eastAsia="en-US"/>
        </w:rPr>
      </w:pPr>
      <w:r w:rsidRPr="008C3753">
        <w:rPr>
          <w:b/>
          <w:bCs/>
          <w:lang w:eastAsia="en-US"/>
        </w:rPr>
        <w:t>Spatial and temporal beam prediction for initial access</w:t>
      </w:r>
    </w:p>
    <w:p w14:paraId="5E9E505A" w14:textId="51647DD4" w:rsidR="00630006" w:rsidRPr="008C3753" w:rsidRDefault="00630006" w:rsidP="00EE0029">
      <w:pPr>
        <w:pStyle w:val="ListParagraph"/>
        <w:numPr>
          <w:ilvl w:val="1"/>
          <w:numId w:val="38"/>
        </w:numPr>
        <w:jc w:val="both"/>
        <w:rPr>
          <w:lang w:eastAsia="en-US"/>
        </w:rPr>
      </w:pPr>
      <w:r w:rsidRPr="008C3753">
        <w:rPr>
          <w:lang w:eastAsia="en-US"/>
        </w:rPr>
        <w:t xml:space="preserve">Rel-19 RAN1 </w:t>
      </w:r>
      <w:r w:rsidR="00B17E09">
        <w:rPr>
          <w:lang w:eastAsia="en-US"/>
        </w:rPr>
        <w:t xml:space="preserve">specifications </w:t>
      </w:r>
      <w:r w:rsidR="00E77193">
        <w:rPr>
          <w:lang w:eastAsia="en-US"/>
        </w:rPr>
        <w:t>were</w:t>
      </w:r>
      <w:r w:rsidRPr="008C3753">
        <w:rPr>
          <w:lang w:eastAsia="en-US"/>
        </w:rPr>
        <w:t xml:space="preserve"> limited to RRC_CONNECTED mode</w:t>
      </w:r>
      <w:r w:rsidR="001A21DA" w:rsidRPr="008C3753">
        <w:rPr>
          <w:lang w:eastAsia="en-US"/>
        </w:rPr>
        <w:t>.</w:t>
      </w:r>
    </w:p>
    <w:p w14:paraId="14995824" w14:textId="21979608" w:rsidR="00987724" w:rsidRPr="008C3753" w:rsidRDefault="00870619" w:rsidP="00EE0029">
      <w:pPr>
        <w:pStyle w:val="ListParagraph"/>
        <w:numPr>
          <w:ilvl w:val="0"/>
          <w:numId w:val="38"/>
        </w:numPr>
        <w:jc w:val="both"/>
        <w:rPr>
          <w:b/>
          <w:bCs/>
          <w:lang w:eastAsia="en-US"/>
        </w:rPr>
      </w:pPr>
      <w:r w:rsidRPr="008C3753">
        <w:rPr>
          <w:b/>
          <w:bCs/>
          <w:lang w:eastAsia="en-US"/>
        </w:rPr>
        <w:t xml:space="preserve">Spatial and temporal beam prediction </w:t>
      </w:r>
      <w:r w:rsidR="00F87CAF" w:rsidRPr="00105DFC">
        <w:rPr>
          <w:b/>
          <w:lang w:eastAsia="en-US"/>
        </w:rPr>
        <w:t>for LTM</w:t>
      </w:r>
      <w:r w:rsidR="005C0642">
        <w:rPr>
          <w:b/>
          <w:bCs/>
          <w:lang w:eastAsia="en-US"/>
        </w:rPr>
        <w:t xml:space="preserve"> (</w:t>
      </w:r>
      <w:r w:rsidRPr="008C3753">
        <w:rPr>
          <w:b/>
          <w:bCs/>
          <w:lang w:eastAsia="en-US"/>
        </w:rPr>
        <w:t xml:space="preserve">across </w:t>
      </w:r>
      <w:r w:rsidR="00305061">
        <w:rPr>
          <w:b/>
          <w:bCs/>
          <w:lang w:eastAsia="en-US"/>
        </w:rPr>
        <w:t>cells</w:t>
      </w:r>
      <w:r w:rsidR="00105DFC" w:rsidRPr="008C3753">
        <w:rPr>
          <w:b/>
          <w:bCs/>
          <w:lang w:eastAsia="en-US"/>
        </w:rPr>
        <w:t>)</w:t>
      </w:r>
      <w:r w:rsidR="00825FB3" w:rsidRPr="008C3753">
        <w:rPr>
          <w:b/>
          <w:bCs/>
          <w:lang w:eastAsia="en-US"/>
        </w:rPr>
        <w:t>:</w:t>
      </w:r>
    </w:p>
    <w:p w14:paraId="2EB9A622" w14:textId="17E19DBE" w:rsidR="00E15BC9" w:rsidRPr="008C3753" w:rsidRDefault="00E15BC9" w:rsidP="00EE0029">
      <w:pPr>
        <w:pStyle w:val="ListParagraph"/>
        <w:numPr>
          <w:ilvl w:val="1"/>
          <w:numId w:val="38"/>
        </w:numPr>
        <w:jc w:val="both"/>
        <w:rPr>
          <w:lang w:eastAsia="en-US"/>
        </w:rPr>
      </w:pPr>
      <w:bookmarkStart w:id="207" w:name="_Hlk204869023"/>
      <w:r w:rsidRPr="008C3753">
        <w:rPr>
          <w:lang w:eastAsia="en-US"/>
        </w:rPr>
        <w:t xml:space="preserve">Aspects not considered in </w:t>
      </w:r>
      <w:r w:rsidR="001A2DFF" w:rsidRPr="008C3753">
        <w:rPr>
          <w:lang w:eastAsia="en-US"/>
        </w:rPr>
        <w:t xml:space="preserve">Rel-19 RAN1 </w:t>
      </w:r>
      <w:r w:rsidR="008F1EB0">
        <w:rPr>
          <w:lang w:eastAsia="en-US"/>
        </w:rPr>
        <w:t>AI/ML for BM</w:t>
      </w:r>
      <w:r w:rsidRPr="008C3753">
        <w:rPr>
          <w:lang w:eastAsia="en-US"/>
        </w:rPr>
        <w:t>:</w:t>
      </w:r>
    </w:p>
    <w:p w14:paraId="3C771AA0" w14:textId="2BD17908" w:rsidR="00AC7AB9" w:rsidRPr="008C3753" w:rsidRDefault="007B092C" w:rsidP="00EE0029">
      <w:pPr>
        <w:pStyle w:val="ListParagraph"/>
        <w:numPr>
          <w:ilvl w:val="2"/>
          <w:numId w:val="38"/>
        </w:numPr>
        <w:jc w:val="both"/>
        <w:rPr>
          <w:lang w:eastAsia="en-US"/>
        </w:rPr>
      </w:pPr>
      <w:r w:rsidRPr="008C3753">
        <w:rPr>
          <w:lang w:eastAsia="en-US"/>
        </w:rPr>
        <w:t xml:space="preserve">Inter-cell prediction (Both Set B and Set A were from the </w:t>
      </w:r>
      <w:r w:rsidR="00FF682D">
        <w:rPr>
          <w:lang w:eastAsia="en-US"/>
        </w:rPr>
        <w:t>serving cell</w:t>
      </w:r>
      <w:r w:rsidRPr="008C3753">
        <w:rPr>
          <w:lang w:eastAsia="en-US"/>
        </w:rPr>
        <w:t>).</w:t>
      </w:r>
    </w:p>
    <w:p w14:paraId="7EC12866" w14:textId="12B84A7A" w:rsidR="003F7E63" w:rsidRPr="008C3753" w:rsidRDefault="00C72EA5" w:rsidP="00EE0029">
      <w:pPr>
        <w:pStyle w:val="ListParagraph"/>
        <w:numPr>
          <w:ilvl w:val="1"/>
          <w:numId w:val="38"/>
        </w:numPr>
        <w:jc w:val="both"/>
        <w:rPr>
          <w:lang w:eastAsia="en-US"/>
        </w:rPr>
      </w:pPr>
      <w:r w:rsidRPr="008C3753">
        <w:rPr>
          <w:lang w:eastAsia="en-US"/>
        </w:rPr>
        <w:t>Aspects</w:t>
      </w:r>
      <w:r w:rsidR="00931DE6" w:rsidRPr="008C3753">
        <w:rPr>
          <w:lang w:eastAsia="en-US"/>
        </w:rPr>
        <w:t xml:space="preserve"> not considered in </w:t>
      </w:r>
      <w:r w:rsidR="007C52DE" w:rsidRPr="008C3753">
        <w:rPr>
          <w:lang w:eastAsia="en-US"/>
        </w:rPr>
        <w:t>Rel</w:t>
      </w:r>
      <w:r w:rsidR="005E5F01" w:rsidRPr="008C3753">
        <w:rPr>
          <w:lang w:eastAsia="en-US"/>
        </w:rPr>
        <w:t xml:space="preserve">-20 RAN2 </w:t>
      </w:r>
      <w:r w:rsidR="00C23749">
        <w:rPr>
          <w:lang w:eastAsia="en-US"/>
        </w:rPr>
        <w:t xml:space="preserve">AI/ML for mobility </w:t>
      </w:r>
      <w:r w:rsidR="005E5F01" w:rsidRPr="008C3753">
        <w:rPr>
          <w:lang w:eastAsia="en-US"/>
        </w:rPr>
        <w:t>WI:</w:t>
      </w:r>
    </w:p>
    <w:p w14:paraId="6B2FF5A4" w14:textId="134A4BCB" w:rsidR="00B1469D" w:rsidRPr="008C3753" w:rsidRDefault="006B3163" w:rsidP="00EE0029">
      <w:pPr>
        <w:pStyle w:val="ListParagraph"/>
        <w:numPr>
          <w:ilvl w:val="2"/>
          <w:numId w:val="38"/>
        </w:numPr>
        <w:jc w:val="both"/>
        <w:rPr>
          <w:lang w:eastAsia="en-US"/>
        </w:rPr>
      </w:pPr>
      <w:r w:rsidRPr="008C3753">
        <w:rPr>
          <w:lang w:eastAsia="en-US"/>
        </w:rPr>
        <w:t xml:space="preserve">Spatial domain prediction </w:t>
      </w:r>
      <w:r w:rsidR="00EB1C98">
        <w:rPr>
          <w:lang w:eastAsia="en-US"/>
        </w:rPr>
        <w:t>for target</w:t>
      </w:r>
      <w:r w:rsidRPr="008C3753">
        <w:rPr>
          <w:lang w:eastAsia="en-US"/>
        </w:rPr>
        <w:t xml:space="preserve"> cells.</w:t>
      </w:r>
    </w:p>
    <w:p w14:paraId="0989F8DE" w14:textId="4C45440F" w:rsidR="005E5F01" w:rsidRPr="008C3753" w:rsidRDefault="00432D81" w:rsidP="00EE0029">
      <w:pPr>
        <w:pStyle w:val="ListParagraph"/>
        <w:numPr>
          <w:ilvl w:val="2"/>
          <w:numId w:val="38"/>
        </w:numPr>
        <w:jc w:val="both"/>
        <w:rPr>
          <w:lang w:eastAsia="en-US"/>
        </w:rPr>
      </w:pPr>
      <w:r w:rsidRPr="008C3753">
        <w:rPr>
          <w:lang w:eastAsia="en-US"/>
        </w:rPr>
        <w:t xml:space="preserve">KPIs: </w:t>
      </w:r>
      <w:r w:rsidR="00AA44E1" w:rsidRPr="008C3753">
        <w:rPr>
          <w:lang w:eastAsia="en-US"/>
        </w:rPr>
        <w:t>predicted L1 measurements including L1 beam measurements</w:t>
      </w:r>
      <w:r w:rsidR="00FA679B" w:rsidRPr="008C3753">
        <w:rPr>
          <w:lang w:eastAsia="en-US"/>
        </w:rPr>
        <w:t xml:space="preserve"> from candidate cells</w:t>
      </w:r>
    </w:p>
    <w:bookmarkEnd w:id="207"/>
    <w:p w14:paraId="6B5A49DE" w14:textId="2AF1876F" w:rsidR="00F95973" w:rsidRPr="007D30E9" w:rsidRDefault="00035708" w:rsidP="0051195F">
      <w:pPr>
        <w:jc w:val="both"/>
        <w:rPr>
          <w:lang w:eastAsia="en-US"/>
        </w:rPr>
      </w:pPr>
      <w:r w:rsidRPr="2CE59711">
        <w:rPr>
          <w:lang w:eastAsia="en-US"/>
        </w:rPr>
        <w:t>In the following sections, we review each of the above aspects in more detail</w:t>
      </w:r>
      <w:r w:rsidR="00F95973" w:rsidRPr="2CE59711">
        <w:rPr>
          <w:lang w:eastAsia="en-US"/>
        </w:rPr>
        <w:t>.</w:t>
      </w:r>
    </w:p>
    <w:p w14:paraId="059DBC65" w14:textId="77777777" w:rsidR="00CD75F7" w:rsidRPr="008C3753" w:rsidRDefault="00CD75F7" w:rsidP="0051195F">
      <w:pPr>
        <w:jc w:val="both"/>
        <w:rPr>
          <w:lang w:eastAsia="en-US"/>
        </w:rPr>
      </w:pPr>
    </w:p>
    <w:p w14:paraId="65E16A82" w14:textId="1BE7A255" w:rsidR="005875DF" w:rsidRPr="008C3753" w:rsidRDefault="005875DF" w:rsidP="008E6CEE">
      <w:pPr>
        <w:pStyle w:val="Heading2"/>
        <w:ind w:left="1080"/>
      </w:pPr>
      <w:r w:rsidRPr="008C3753">
        <w:t>Spatial/temporal beam prediction for initial access</w:t>
      </w:r>
    </w:p>
    <w:p w14:paraId="45889DDD" w14:textId="0F946FC4" w:rsidR="004654FE" w:rsidRDefault="00CE692D" w:rsidP="001410FA">
      <w:pPr>
        <w:jc w:val="both"/>
        <w:rPr>
          <w:lang w:eastAsia="en-US"/>
        </w:rPr>
      </w:pPr>
      <w:r w:rsidRPr="0020358C">
        <w:rPr>
          <w:lang w:eastAsia="en-US"/>
        </w:rPr>
        <w:t>PRACH is the gateway for a UE’s initial access, but its coverage can be a true bottleneck at the cell edge. The need for reliable preamble detection, combined with UE power limits and synchronization</w:t>
      </w:r>
      <w:r w:rsidRPr="0020358C">
        <w:rPr>
          <w:rFonts w:ascii="Cambria Math" w:hAnsi="Cambria Math" w:cs="Cambria Math" w:hint="eastAsia"/>
          <w:lang w:eastAsia="en-US"/>
        </w:rPr>
        <w:t>‐</w:t>
      </w:r>
      <w:r w:rsidRPr="0020358C">
        <w:rPr>
          <w:lang w:eastAsia="en-US"/>
        </w:rPr>
        <w:t>signal footprint mismatches, creates potential coverage gaps. In practice, PRACH link budgets run about 1</w:t>
      </w:r>
      <w:r w:rsidRPr="0020358C">
        <w:rPr>
          <w:rFonts w:ascii="Aptos" w:hAnsi="Aptos" w:cs="Aptos"/>
          <w:lang w:eastAsia="en-US"/>
        </w:rPr>
        <w:t>–</w:t>
      </w:r>
      <w:r w:rsidRPr="0020358C">
        <w:rPr>
          <w:lang w:eastAsia="en-US"/>
        </w:rPr>
        <w:t>3 dB tighter than PUSCH, making successful random access more challenging in fringe areas.</w:t>
      </w:r>
      <w:r w:rsidR="00AD4109">
        <w:rPr>
          <w:lang w:eastAsia="en-US"/>
        </w:rPr>
        <w:t xml:space="preserve"> </w:t>
      </w:r>
      <w:r w:rsidR="00AD4109" w:rsidRPr="00AD4109">
        <w:rPr>
          <w:lang w:eastAsia="en-US"/>
        </w:rPr>
        <w:t>Uplink performance is throttled by UE transmit-power limits and strict detection thresholds, forcing trade-offs between long and short preambles.</w:t>
      </w:r>
      <w:r w:rsidR="006B3380">
        <w:rPr>
          <w:lang w:eastAsia="en-US"/>
        </w:rPr>
        <w:t xml:space="preserve"> On the downlink front, </w:t>
      </w:r>
      <w:r w:rsidR="00423019">
        <w:rPr>
          <w:lang w:eastAsia="en-US"/>
        </w:rPr>
        <w:t>d</w:t>
      </w:r>
      <w:r w:rsidR="00423019" w:rsidRPr="00423019">
        <w:rPr>
          <w:lang w:eastAsia="en-US"/>
        </w:rPr>
        <w:t>ownlink RAR reach mirrors the SSB footprint; PDCCH aggregation choices introduce latency, and FR2 beam-alignment gaps further erode coverage.</w:t>
      </w:r>
      <w:r w:rsidR="00B53F01">
        <w:rPr>
          <w:lang w:eastAsia="en-US"/>
        </w:rPr>
        <w:t xml:space="preserve"> </w:t>
      </w:r>
      <w:r w:rsidR="00B53F01" w:rsidRPr="00B53F01">
        <w:rPr>
          <w:lang w:eastAsia="en-US"/>
        </w:rPr>
        <w:t>Key remedies include preamble repetition, scheduling RACH occasions on aligned beams, fine-tuning power control, and adopting extended or two-step RACH procedures.</w:t>
      </w:r>
    </w:p>
    <w:p w14:paraId="4799ABBB" w14:textId="34CF776D" w:rsidR="00AE4C5A" w:rsidRDefault="00AE4C5A" w:rsidP="00E63B6F">
      <w:pPr>
        <w:jc w:val="both"/>
        <w:rPr>
          <w:lang w:eastAsia="en-US"/>
        </w:rPr>
      </w:pPr>
      <w:bookmarkStart w:id="208" w:name="_Hlk205751670"/>
      <w:r>
        <w:rPr>
          <w:lang w:eastAsia="en-US"/>
        </w:rPr>
        <w:t xml:space="preserve">In the following, we summarize </w:t>
      </w:r>
      <w:r w:rsidR="004E661B">
        <w:rPr>
          <w:lang w:eastAsia="en-US"/>
        </w:rPr>
        <w:t xml:space="preserve">the pain points of existing </w:t>
      </w:r>
      <w:r w:rsidR="006335B2">
        <w:rPr>
          <w:lang w:eastAsia="en-US"/>
        </w:rPr>
        <w:t>initial access</w:t>
      </w:r>
      <w:r w:rsidR="004E661B">
        <w:rPr>
          <w:lang w:eastAsia="en-US"/>
        </w:rPr>
        <w:t xml:space="preserve"> procedures</w:t>
      </w:r>
      <w:r w:rsidR="006C6B92">
        <w:rPr>
          <w:lang w:eastAsia="en-US"/>
        </w:rPr>
        <w:t>, and identify how predictive methods can help in improving the PRACH performance:</w:t>
      </w:r>
    </w:p>
    <w:p w14:paraId="42432AA6" w14:textId="20FBCDDF" w:rsidR="006C6B92" w:rsidRDefault="00DE5BD3" w:rsidP="00DE5BD3">
      <w:pPr>
        <w:pStyle w:val="ListParagraph"/>
        <w:numPr>
          <w:ilvl w:val="0"/>
          <w:numId w:val="49"/>
        </w:numPr>
        <w:jc w:val="both"/>
        <w:rPr>
          <w:lang w:eastAsia="en-US"/>
        </w:rPr>
      </w:pPr>
      <w:bookmarkStart w:id="209" w:name="_Hlk205751694"/>
      <w:bookmarkEnd w:id="208"/>
      <w:r w:rsidRPr="0020358C">
        <w:rPr>
          <w:b/>
          <w:lang w:eastAsia="en-US"/>
        </w:rPr>
        <w:t xml:space="preserve">Pain points of existing </w:t>
      </w:r>
      <w:r w:rsidR="0040196C">
        <w:rPr>
          <w:b/>
          <w:bCs/>
          <w:lang w:eastAsia="en-US"/>
        </w:rPr>
        <w:t>initial access procedure</w:t>
      </w:r>
      <w:r w:rsidRPr="00DE5BD3">
        <w:rPr>
          <w:lang w:eastAsia="en-US"/>
        </w:rPr>
        <w:t>: PRACH is the gateway for a UE’s initial access, but its coverage can be a true bottleneck, e.g., at the cell edge. This includes UL and DL coverage constraints</w:t>
      </w:r>
      <w:r>
        <w:rPr>
          <w:lang w:eastAsia="en-US"/>
        </w:rPr>
        <w:t>, as explained in more detail above</w:t>
      </w:r>
      <w:r w:rsidRPr="00DE5BD3">
        <w:rPr>
          <w:lang w:eastAsia="en-US"/>
        </w:rPr>
        <w:t>.</w:t>
      </w:r>
    </w:p>
    <w:p w14:paraId="7C0CE399" w14:textId="77777777" w:rsidR="00B53D8B" w:rsidRDefault="00973C63" w:rsidP="00973C63">
      <w:pPr>
        <w:pStyle w:val="ListParagraph"/>
        <w:numPr>
          <w:ilvl w:val="0"/>
          <w:numId w:val="49"/>
        </w:numPr>
        <w:jc w:val="both"/>
        <w:rPr>
          <w:lang w:eastAsia="en-US"/>
        </w:rPr>
      </w:pPr>
      <w:r w:rsidRPr="0020358C">
        <w:rPr>
          <w:b/>
          <w:lang w:eastAsia="en-US"/>
        </w:rPr>
        <w:t>Benefits of predictive methods</w:t>
      </w:r>
      <w:r w:rsidRPr="00973C63">
        <w:rPr>
          <w:lang w:eastAsia="en-US"/>
        </w:rPr>
        <w:t xml:space="preserve">: </w:t>
      </w:r>
    </w:p>
    <w:bookmarkEnd w:id="209"/>
    <w:p w14:paraId="3F3382BD" w14:textId="034D1B17" w:rsidR="0084083F" w:rsidRDefault="00973C63" w:rsidP="00966D48">
      <w:pPr>
        <w:pStyle w:val="ListParagraph"/>
        <w:numPr>
          <w:ilvl w:val="1"/>
          <w:numId w:val="49"/>
        </w:numPr>
        <w:jc w:val="both"/>
        <w:rPr>
          <w:lang w:eastAsia="en-US"/>
        </w:rPr>
      </w:pPr>
      <w:r w:rsidRPr="0020358C">
        <w:rPr>
          <w:b/>
          <w:lang w:eastAsia="en-US"/>
        </w:rPr>
        <w:t>Spatial beam prediction</w:t>
      </w:r>
      <w:r w:rsidRPr="00973C63">
        <w:rPr>
          <w:lang w:eastAsia="en-US"/>
        </w:rPr>
        <w:t>: predicting more refined (narrower) beams during initial access based on SSB measurements can lead to link quality improvement due to higher beamforming gain for UL and DL</w:t>
      </w:r>
      <w:r w:rsidR="00D75A80">
        <w:rPr>
          <w:lang w:eastAsia="en-US"/>
        </w:rPr>
        <w:t xml:space="preserve"> </w:t>
      </w:r>
      <w:r w:rsidR="00FE74DE">
        <w:rPr>
          <w:lang w:eastAsia="en-US"/>
        </w:rPr>
        <w:t>(thereby alleviating</w:t>
      </w:r>
      <w:r w:rsidR="001016A5">
        <w:rPr>
          <w:lang w:eastAsia="en-US"/>
        </w:rPr>
        <w:t xml:space="preserve"> the need for</w:t>
      </w:r>
      <w:r w:rsidR="00FE74DE">
        <w:rPr>
          <w:lang w:eastAsia="en-US"/>
        </w:rPr>
        <w:t xml:space="preserve"> remedies such as </w:t>
      </w:r>
      <w:r w:rsidR="001016A5">
        <w:rPr>
          <w:lang w:eastAsia="en-US"/>
        </w:rPr>
        <w:t xml:space="preserve">increasing UL Tx power, </w:t>
      </w:r>
      <w:r w:rsidR="0036755E">
        <w:rPr>
          <w:lang w:eastAsia="en-US"/>
        </w:rPr>
        <w:t xml:space="preserve">preamble </w:t>
      </w:r>
      <w:r w:rsidR="001016A5">
        <w:rPr>
          <w:lang w:eastAsia="en-US"/>
        </w:rPr>
        <w:t>repetition, etc.</w:t>
      </w:r>
      <w:r w:rsidR="00FE74DE">
        <w:rPr>
          <w:lang w:eastAsia="en-US"/>
        </w:rPr>
        <w:t>)</w:t>
      </w:r>
      <w:r w:rsidRPr="00973C63">
        <w:rPr>
          <w:lang w:eastAsia="en-US"/>
        </w:rPr>
        <w:t xml:space="preserve">, which would in turn help with </w:t>
      </w:r>
      <w:r w:rsidRPr="0020358C">
        <w:rPr>
          <w:b/>
          <w:lang w:eastAsia="en-US"/>
        </w:rPr>
        <w:t>increased coverage</w:t>
      </w:r>
      <w:r w:rsidRPr="00973C63">
        <w:rPr>
          <w:lang w:eastAsia="en-US"/>
        </w:rPr>
        <w:t xml:space="preserve"> and </w:t>
      </w:r>
      <w:r w:rsidRPr="0020358C">
        <w:rPr>
          <w:b/>
          <w:lang w:eastAsia="en-US"/>
        </w:rPr>
        <w:t>reduced latency for initial access</w:t>
      </w:r>
      <w:r w:rsidRPr="00973C63">
        <w:rPr>
          <w:lang w:eastAsia="en-US"/>
        </w:rPr>
        <w:t>.</w:t>
      </w:r>
      <w:r w:rsidR="00AF0E2D">
        <w:rPr>
          <w:lang w:eastAsia="en-US"/>
        </w:rPr>
        <w:t xml:space="preserve"> </w:t>
      </w:r>
      <w:r w:rsidR="00AF0E2D" w:rsidRPr="00AF0E2D">
        <w:rPr>
          <w:lang w:eastAsia="en-US"/>
        </w:rPr>
        <w:t>In particular, Msg1</w:t>
      </w:r>
      <w:r w:rsidR="007409EC">
        <w:rPr>
          <w:lang w:eastAsia="en-US"/>
        </w:rPr>
        <w:t>/2/3/</w:t>
      </w:r>
      <w:r w:rsidR="00AF0E2D" w:rsidRPr="00AF0E2D">
        <w:rPr>
          <w:lang w:eastAsia="en-US"/>
        </w:rPr>
        <w:t>4 can benefit from beam refinement</w:t>
      </w:r>
      <w:r w:rsidR="004821D4">
        <w:rPr>
          <w:lang w:eastAsia="en-US"/>
        </w:rPr>
        <w:t>,</w:t>
      </w:r>
      <w:r w:rsidR="00966D48" w:rsidRPr="00966D48">
        <w:t xml:space="preserve"> </w:t>
      </w:r>
      <w:r w:rsidR="00966D48" w:rsidRPr="00966D48">
        <w:rPr>
          <w:lang w:eastAsia="en-US"/>
        </w:rPr>
        <w:t xml:space="preserve">leading to </w:t>
      </w:r>
      <w:r w:rsidR="00966D48" w:rsidRPr="0020358C">
        <w:rPr>
          <w:b/>
          <w:lang w:eastAsia="en-US"/>
        </w:rPr>
        <w:t>reduced number of measurements</w:t>
      </w:r>
      <w:r w:rsidR="001E3A6C">
        <w:rPr>
          <w:lang w:eastAsia="en-US"/>
        </w:rPr>
        <w:t xml:space="preserve"> via relying on beam prediction</w:t>
      </w:r>
      <w:r w:rsidR="00966D48" w:rsidRPr="00966D48">
        <w:rPr>
          <w:lang w:eastAsia="en-US"/>
        </w:rPr>
        <w:t>.</w:t>
      </w:r>
    </w:p>
    <w:p w14:paraId="55EFF370" w14:textId="5DD19310" w:rsidR="00A72073" w:rsidRPr="00AF0E2D" w:rsidRDefault="00A72073" w:rsidP="0020358C">
      <w:pPr>
        <w:pStyle w:val="ListParagraph"/>
        <w:numPr>
          <w:ilvl w:val="1"/>
          <w:numId w:val="49"/>
        </w:numPr>
        <w:jc w:val="both"/>
        <w:rPr>
          <w:lang w:eastAsia="en-US"/>
        </w:rPr>
      </w:pPr>
      <w:r w:rsidRPr="00A72073">
        <w:rPr>
          <w:b/>
          <w:bCs/>
          <w:u w:val="single"/>
          <w:lang w:eastAsia="en-US"/>
        </w:rPr>
        <w:t>Temporal</w:t>
      </w:r>
      <w:r w:rsidRPr="00A72073">
        <w:rPr>
          <w:lang w:eastAsia="en-US"/>
        </w:rPr>
        <w:t xml:space="preserve"> beam prediction: predicting the quality of SSB beams into the future can lead to </w:t>
      </w:r>
      <w:r w:rsidRPr="00A72073">
        <w:rPr>
          <w:b/>
          <w:bCs/>
          <w:lang w:eastAsia="en-US"/>
        </w:rPr>
        <w:t xml:space="preserve">more informed decisions about Msg2/3/4 or MsgB </w:t>
      </w:r>
      <w:r w:rsidRPr="00A72073">
        <w:rPr>
          <w:lang w:eastAsia="en-US"/>
        </w:rPr>
        <w:t xml:space="preserve">at potentially different future occasions, leading to </w:t>
      </w:r>
      <w:r w:rsidRPr="00A72073">
        <w:rPr>
          <w:b/>
          <w:bCs/>
          <w:lang w:eastAsia="en-US"/>
        </w:rPr>
        <w:t>reduced number of measurements</w:t>
      </w:r>
      <w:r w:rsidRPr="00A72073">
        <w:rPr>
          <w:lang w:eastAsia="en-US"/>
        </w:rPr>
        <w:t>.</w:t>
      </w:r>
    </w:p>
    <w:p w14:paraId="37DC3328" w14:textId="1A1BAD9A" w:rsidR="00380A55" w:rsidRDefault="00B32CD1" w:rsidP="00B32CD1">
      <w:pPr>
        <w:pStyle w:val="Caption"/>
        <w:rPr>
          <w:b w:val="0"/>
          <w:bCs w:val="0"/>
          <w:lang w:eastAsia="en-US"/>
        </w:rPr>
      </w:pPr>
      <w:bookmarkStart w:id="210" w:name="_Toc206152952"/>
      <w:bookmarkStart w:id="211" w:name="_Toc206156990"/>
      <w:bookmarkStart w:id="212" w:name="_Toc206157041"/>
      <w:bookmarkStart w:id="213" w:name="_Toc206160524"/>
      <w:bookmarkStart w:id="214" w:name="_Toc206160670"/>
      <w:bookmarkStart w:id="215" w:name="_Toc206160713"/>
      <w:bookmarkStart w:id="216" w:name="_Toc206162815"/>
      <w:bookmarkStart w:id="217" w:name="_Toc206163029"/>
      <w:r>
        <w:t xml:space="preserve">Observation </w:t>
      </w:r>
      <w:r>
        <w:fldChar w:fldCharType="begin"/>
      </w:r>
      <w:r>
        <w:instrText xml:space="preserve"> SEQ Observation \* ARABIC </w:instrText>
      </w:r>
      <w:r>
        <w:fldChar w:fldCharType="separate"/>
      </w:r>
      <w:r w:rsidR="002161CA">
        <w:rPr>
          <w:noProof/>
        </w:rPr>
        <w:t>6</w:t>
      </w:r>
      <w:r>
        <w:fldChar w:fldCharType="end"/>
      </w:r>
      <w:r w:rsidR="00245FD9">
        <w:rPr>
          <w:lang w:eastAsia="en-US"/>
        </w:rPr>
        <w:t xml:space="preserve">: Coverage is a main issue for PRACH, and the existing methods for </w:t>
      </w:r>
      <w:r w:rsidR="00AC27C1">
        <w:rPr>
          <w:lang w:eastAsia="en-US"/>
        </w:rPr>
        <w:t xml:space="preserve">enhancing coverage come at the expense of </w:t>
      </w:r>
      <w:r w:rsidR="00080F4E">
        <w:rPr>
          <w:lang w:eastAsia="en-US"/>
        </w:rPr>
        <w:t xml:space="preserve">e.g., </w:t>
      </w:r>
      <w:r w:rsidR="00AC27C1">
        <w:rPr>
          <w:lang w:eastAsia="en-US"/>
        </w:rPr>
        <w:t>increased UL Tx transmit power, increased latency</w:t>
      </w:r>
      <w:r w:rsidR="009D0B11">
        <w:rPr>
          <w:lang w:eastAsia="en-US"/>
        </w:rPr>
        <w:t>, etc.</w:t>
      </w:r>
      <w:bookmarkEnd w:id="210"/>
      <w:bookmarkEnd w:id="211"/>
      <w:bookmarkEnd w:id="212"/>
      <w:bookmarkEnd w:id="213"/>
      <w:bookmarkEnd w:id="214"/>
      <w:bookmarkEnd w:id="215"/>
      <w:bookmarkEnd w:id="216"/>
      <w:bookmarkEnd w:id="217"/>
    </w:p>
    <w:p w14:paraId="21251737" w14:textId="77777777" w:rsidR="002C67AC" w:rsidRDefault="002C67AC" w:rsidP="00E63B6F">
      <w:pPr>
        <w:jc w:val="both"/>
        <w:rPr>
          <w:b/>
          <w:bCs/>
          <w:lang w:eastAsia="en-US"/>
        </w:rPr>
      </w:pPr>
    </w:p>
    <w:p w14:paraId="4D9B4CBF" w14:textId="45BF3119" w:rsidR="00AE4C5A" w:rsidRPr="0020358C" w:rsidRDefault="00B32CD1" w:rsidP="00BE4A56">
      <w:pPr>
        <w:pStyle w:val="Caption"/>
        <w:jc w:val="both"/>
        <w:rPr>
          <w:b w:val="0"/>
          <w:lang w:eastAsia="en-US"/>
        </w:rPr>
      </w:pPr>
      <w:bookmarkStart w:id="218" w:name="_Toc206152953"/>
      <w:bookmarkStart w:id="219" w:name="_Toc206156991"/>
      <w:bookmarkStart w:id="220" w:name="_Toc206157042"/>
      <w:bookmarkStart w:id="221" w:name="_Toc206160525"/>
      <w:bookmarkStart w:id="222" w:name="_Toc206160671"/>
      <w:bookmarkStart w:id="223" w:name="_Toc206160714"/>
      <w:bookmarkStart w:id="224" w:name="_Toc206162816"/>
      <w:bookmarkStart w:id="225" w:name="_Toc206163030"/>
      <w:r>
        <w:t xml:space="preserve">Observation </w:t>
      </w:r>
      <w:r>
        <w:fldChar w:fldCharType="begin"/>
      </w:r>
      <w:r>
        <w:instrText xml:space="preserve"> SEQ Observation \* ARABIC </w:instrText>
      </w:r>
      <w:r>
        <w:fldChar w:fldCharType="separate"/>
      </w:r>
      <w:r w:rsidR="002161CA">
        <w:rPr>
          <w:noProof/>
        </w:rPr>
        <w:t>7</w:t>
      </w:r>
      <w:r>
        <w:fldChar w:fldCharType="end"/>
      </w:r>
      <w:r w:rsidR="000E5F10" w:rsidRPr="0020358C">
        <w:rPr>
          <w:lang w:eastAsia="en-US"/>
        </w:rPr>
        <w:t xml:space="preserve">: </w:t>
      </w:r>
      <w:r w:rsidR="00680BD4" w:rsidRPr="00BE4A56">
        <w:rPr>
          <w:lang w:eastAsia="en-US"/>
        </w:rPr>
        <w:t>Predicting</w:t>
      </w:r>
      <w:r w:rsidR="00DF0254" w:rsidRPr="0020358C">
        <w:rPr>
          <w:lang w:eastAsia="en-US"/>
        </w:rPr>
        <w:t xml:space="preserve"> more refined (narrower) beams during initial access based on SSB measurements can lead to link quality improvement due to higher beamforming gain for UL and DL, which would in turn help with increased coverage and reduced latency for initial access.</w:t>
      </w:r>
      <w:bookmarkEnd w:id="218"/>
      <w:bookmarkEnd w:id="219"/>
      <w:bookmarkEnd w:id="220"/>
      <w:bookmarkEnd w:id="221"/>
      <w:bookmarkEnd w:id="222"/>
      <w:bookmarkEnd w:id="223"/>
      <w:bookmarkEnd w:id="224"/>
      <w:bookmarkEnd w:id="225"/>
    </w:p>
    <w:p w14:paraId="5D177600" w14:textId="77777777" w:rsidR="00047783" w:rsidRPr="0020358C" w:rsidRDefault="00047783" w:rsidP="00E63B6F">
      <w:pPr>
        <w:jc w:val="both"/>
        <w:rPr>
          <w:b/>
          <w:lang w:eastAsia="en-US"/>
        </w:rPr>
      </w:pPr>
    </w:p>
    <w:p w14:paraId="7C4A790C" w14:textId="5E5EC1E2" w:rsidR="001D7168" w:rsidRPr="0020358C" w:rsidRDefault="00F141D0" w:rsidP="001D7168">
      <w:pPr>
        <w:pStyle w:val="ListParagraph"/>
        <w:ind w:left="0"/>
        <w:jc w:val="both"/>
        <w:rPr>
          <w:b/>
          <w:sz w:val="24"/>
          <w:szCs w:val="24"/>
          <w:u w:val="single"/>
          <w:lang w:eastAsia="en-US"/>
        </w:rPr>
      </w:pPr>
      <w:r w:rsidRPr="0020358C">
        <w:rPr>
          <w:b/>
          <w:sz w:val="24"/>
          <w:szCs w:val="24"/>
          <w:u w:val="single"/>
          <w:lang w:eastAsia="en-US"/>
        </w:rPr>
        <w:t>Proposed scope for study</w:t>
      </w:r>
    </w:p>
    <w:p w14:paraId="6AA5C80B" w14:textId="77777777" w:rsidR="00F141D0" w:rsidRDefault="00F141D0" w:rsidP="001D7168">
      <w:pPr>
        <w:pStyle w:val="ListParagraph"/>
        <w:ind w:left="0"/>
        <w:jc w:val="both"/>
        <w:rPr>
          <w:b/>
          <w:bCs/>
          <w:lang w:eastAsia="en-US"/>
        </w:rPr>
      </w:pPr>
    </w:p>
    <w:p w14:paraId="5C21C84E" w14:textId="40445C0F" w:rsidR="00F141D0" w:rsidRDefault="00A5172B" w:rsidP="001D7168">
      <w:pPr>
        <w:pStyle w:val="ListParagraph"/>
        <w:ind w:left="0"/>
        <w:jc w:val="both"/>
        <w:rPr>
          <w:lang w:eastAsia="en-US"/>
        </w:rPr>
      </w:pPr>
      <w:r>
        <w:rPr>
          <w:lang w:eastAsia="en-US"/>
        </w:rPr>
        <w:t xml:space="preserve">We first review the </w:t>
      </w:r>
      <w:r w:rsidR="00032ED1">
        <w:rPr>
          <w:lang w:eastAsia="en-US"/>
        </w:rPr>
        <w:t>inputs</w:t>
      </w:r>
      <w:r w:rsidR="00D86848">
        <w:rPr>
          <w:lang w:eastAsia="en-US"/>
        </w:rPr>
        <w:t xml:space="preserve"> and outputs that were considered </w:t>
      </w:r>
      <w:r w:rsidR="00FE6066">
        <w:rPr>
          <w:lang w:eastAsia="en-US"/>
        </w:rPr>
        <w:t>within Rel-19</w:t>
      </w:r>
      <w:r w:rsidR="00032ED1">
        <w:rPr>
          <w:lang w:eastAsia="en-US"/>
        </w:rPr>
        <w:t xml:space="preserve"> AI/ML for BM specifications:</w:t>
      </w:r>
    </w:p>
    <w:p w14:paraId="5CA89E99" w14:textId="77777777" w:rsidR="004A060F" w:rsidRDefault="004A060F" w:rsidP="001D7168">
      <w:pPr>
        <w:pStyle w:val="ListParagraph"/>
        <w:ind w:left="0"/>
        <w:jc w:val="both"/>
        <w:rPr>
          <w:lang w:eastAsia="en-US"/>
        </w:rPr>
      </w:pPr>
    </w:p>
    <w:p w14:paraId="4E7FEC21" w14:textId="37525C66" w:rsidR="00032ED1" w:rsidRDefault="002862EA" w:rsidP="004A060F">
      <w:pPr>
        <w:pStyle w:val="ListParagraph"/>
        <w:ind w:left="0"/>
        <w:jc w:val="center"/>
        <w:rPr>
          <w:lang w:eastAsia="en-US"/>
        </w:rPr>
      </w:pPr>
      <w:r>
        <w:rPr>
          <w:noProof/>
          <w:lang w:eastAsia="en-US"/>
        </w:rPr>
        <w:drawing>
          <wp:inline distT="0" distB="0" distL="0" distR="0" wp14:anchorId="145AE5E0" wp14:editId="2221A93D">
            <wp:extent cx="6034188" cy="847645"/>
            <wp:effectExtent l="0" t="0" r="0" b="0"/>
            <wp:docPr id="17429320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3721" cy="858817"/>
                    </a:xfrm>
                    <a:prstGeom prst="rect">
                      <a:avLst/>
                    </a:prstGeom>
                    <a:noFill/>
                  </pic:spPr>
                </pic:pic>
              </a:graphicData>
            </a:graphic>
          </wp:inline>
        </w:drawing>
      </w:r>
    </w:p>
    <w:p w14:paraId="3DEB6A35" w14:textId="77777777" w:rsidR="00914C64" w:rsidRPr="0020358C" w:rsidRDefault="00914C64" w:rsidP="0020358C">
      <w:pPr>
        <w:pStyle w:val="ListParagraph"/>
        <w:ind w:left="0"/>
        <w:jc w:val="center"/>
        <w:rPr>
          <w:lang w:eastAsia="en-US"/>
        </w:rPr>
      </w:pPr>
    </w:p>
    <w:p w14:paraId="19D2558D" w14:textId="20E68686" w:rsidR="00F141D0" w:rsidRPr="0020358C" w:rsidRDefault="00B05F46" w:rsidP="001D7168">
      <w:pPr>
        <w:pStyle w:val="ListParagraph"/>
        <w:ind w:left="0"/>
        <w:jc w:val="both"/>
        <w:rPr>
          <w:lang w:eastAsia="en-US"/>
        </w:rPr>
      </w:pPr>
      <w:r>
        <w:rPr>
          <w:lang w:eastAsia="en-US"/>
        </w:rPr>
        <w:t>Now</w:t>
      </w:r>
      <w:r w:rsidR="001D6880">
        <w:rPr>
          <w:lang w:eastAsia="en-US"/>
        </w:rPr>
        <w:t xml:space="preserve">, with the beam prediction for initial access, </w:t>
      </w:r>
      <w:r w:rsidR="007310A1">
        <w:rPr>
          <w:lang w:eastAsia="en-US"/>
        </w:rPr>
        <w:t>based on the discussions earlier in this section, the inputs and outputs of the predictive module (e.g., AI/ML) is going to be as follows:</w:t>
      </w:r>
    </w:p>
    <w:p w14:paraId="78FFD8BF" w14:textId="77777777" w:rsidR="00C43DCF" w:rsidRDefault="00C43DCF" w:rsidP="001D7168">
      <w:pPr>
        <w:pStyle w:val="ListParagraph"/>
        <w:ind w:left="0"/>
        <w:jc w:val="both"/>
        <w:rPr>
          <w:b/>
          <w:bCs/>
          <w:lang w:eastAsia="en-US"/>
        </w:rPr>
      </w:pPr>
    </w:p>
    <w:p w14:paraId="139B334E" w14:textId="2BB38E35" w:rsidR="00C43DCF" w:rsidRDefault="00A92DD8" w:rsidP="0020358C">
      <w:pPr>
        <w:pStyle w:val="ListParagraph"/>
        <w:ind w:left="0"/>
        <w:jc w:val="center"/>
        <w:rPr>
          <w:b/>
          <w:bCs/>
          <w:lang w:eastAsia="en-US"/>
        </w:rPr>
      </w:pPr>
      <w:r>
        <w:rPr>
          <w:b/>
          <w:bCs/>
          <w:noProof/>
          <w:lang w:eastAsia="en-US"/>
        </w:rPr>
        <w:drawing>
          <wp:inline distT="0" distB="0" distL="0" distR="0" wp14:anchorId="296CF745" wp14:editId="35145887">
            <wp:extent cx="5981509" cy="771690"/>
            <wp:effectExtent l="0" t="0" r="635" b="0"/>
            <wp:docPr id="19937937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a:extLst>
                        <a:ext uri="{28A0092B-C50C-407E-A947-70E740481C1C}">
                          <a14:useLocalDpi xmlns:a14="http://schemas.microsoft.com/office/drawing/2010/main" val="0"/>
                        </a:ext>
                      </a:extLst>
                    </a:blip>
                    <a:srcRect l="787" r="1374"/>
                    <a:stretch>
                      <a:fillRect/>
                    </a:stretch>
                  </pic:blipFill>
                  <pic:spPr bwMode="auto">
                    <a:xfrm>
                      <a:off x="0" y="0"/>
                      <a:ext cx="6164251" cy="795266"/>
                    </a:xfrm>
                    <a:prstGeom prst="rect">
                      <a:avLst/>
                    </a:prstGeom>
                    <a:noFill/>
                    <a:ln>
                      <a:noFill/>
                    </a:ln>
                    <a:extLst>
                      <a:ext uri="{53640926-AAD7-44D8-BBD7-CCE9431645EC}">
                        <a14:shadowObscured xmlns:a14="http://schemas.microsoft.com/office/drawing/2010/main"/>
                      </a:ext>
                    </a:extLst>
                  </pic:spPr>
                </pic:pic>
              </a:graphicData>
            </a:graphic>
          </wp:inline>
        </w:drawing>
      </w:r>
    </w:p>
    <w:p w14:paraId="5B219920" w14:textId="01AB765A" w:rsidR="00C43DCF" w:rsidRDefault="00C43DCF" w:rsidP="001D7168">
      <w:pPr>
        <w:pStyle w:val="ListParagraph"/>
        <w:ind w:left="0"/>
        <w:jc w:val="both"/>
        <w:rPr>
          <w:b/>
          <w:bCs/>
          <w:lang w:eastAsia="en-US"/>
        </w:rPr>
      </w:pPr>
    </w:p>
    <w:p w14:paraId="18016C52" w14:textId="77777777" w:rsidR="00F141D0" w:rsidRDefault="00F141D0" w:rsidP="001D7168">
      <w:pPr>
        <w:pStyle w:val="ListParagraph"/>
        <w:ind w:left="0"/>
        <w:jc w:val="both"/>
        <w:rPr>
          <w:b/>
          <w:bCs/>
          <w:lang w:eastAsia="en-US"/>
        </w:rPr>
      </w:pPr>
    </w:p>
    <w:p w14:paraId="4B059508" w14:textId="4E947865" w:rsidR="0084083F" w:rsidRDefault="00B32CD1" w:rsidP="00BE4A56">
      <w:pPr>
        <w:pStyle w:val="Caption"/>
        <w:jc w:val="both"/>
        <w:rPr>
          <w:b w:val="0"/>
          <w:bCs w:val="0"/>
          <w:lang w:eastAsia="en-US"/>
        </w:rPr>
      </w:pPr>
      <w:bookmarkStart w:id="226" w:name="_Toc206152854"/>
      <w:bookmarkStart w:id="227" w:name="_Toc206157018"/>
      <w:bookmarkStart w:id="228" w:name="_Toc206157069"/>
      <w:bookmarkStart w:id="229" w:name="_Toc206160548"/>
      <w:bookmarkStart w:id="230" w:name="_Toc206160694"/>
      <w:bookmarkStart w:id="231" w:name="_Toc206160737"/>
      <w:bookmarkStart w:id="232" w:name="_Toc206162839"/>
      <w:bookmarkStart w:id="233" w:name="_Toc206163053"/>
      <w:bookmarkStart w:id="234" w:name="_Hlk205757542"/>
      <w:r>
        <w:t xml:space="preserve">Proposal </w:t>
      </w:r>
      <w:r>
        <w:fldChar w:fldCharType="begin"/>
      </w:r>
      <w:r>
        <w:instrText xml:space="preserve"> SEQ Proposal \* ARABIC </w:instrText>
      </w:r>
      <w:r>
        <w:fldChar w:fldCharType="separate"/>
      </w:r>
      <w:r w:rsidR="002161CA">
        <w:rPr>
          <w:noProof/>
        </w:rPr>
        <w:t>18</w:t>
      </w:r>
      <w:r>
        <w:fldChar w:fldCharType="end"/>
      </w:r>
      <w:r w:rsidR="0084083F" w:rsidRPr="2CE59711">
        <w:rPr>
          <w:lang w:eastAsia="en-US"/>
        </w:rPr>
        <w:t xml:space="preserve">: </w:t>
      </w:r>
      <w:r w:rsidR="0084083F">
        <w:rPr>
          <w:lang w:eastAsia="en-US"/>
        </w:rPr>
        <w:t xml:space="preserve">Study predictive methods for beam </w:t>
      </w:r>
      <w:r w:rsidR="002654FC">
        <w:rPr>
          <w:lang w:eastAsia="en-US"/>
        </w:rPr>
        <w:t xml:space="preserve">management </w:t>
      </w:r>
      <w:r w:rsidR="0084083F">
        <w:rPr>
          <w:lang w:eastAsia="en-US"/>
        </w:rPr>
        <w:t>during initial access and assess how predictive methods can enhance the performance of PRACH procedure at least in terms of coverage compared to non-predictive baselines</w:t>
      </w:r>
      <w:r w:rsidR="0084083F" w:rsidRPr="2CE59711">
        <w:rPr>
          <w:lang w:eastAsia="en-US"/>
        </w:rPr>
        <w:t>.</w:t>
      </w:r>
      <w:bookmarkEnd w:id="226"/>
      <w:bookmarkEnd w:id="227"/>
      <w:bookmarkEnd w:id="228"/>
      <w:bookmarkEnd w:id="229"/>
      <w:bookmarkEnd w:id="230"/>
      <w:bookmarkEnd w:id="231"/>
      <w:bookmarkEnd w:id="232"/>
      <w:bookmarkEnd w:id="233"/>
    </w:p>
    <w:p w14:paraId="5314B660" w14:textId="77777777" w:rsidR="004B4458" w:rsidRDefault="004B4458" w:rsidP="0084083F">
      <w:pPr>
        <w:pStyle w:val="ListParagraph"/>
        <w:ind w:left="0"/>
        <w:jc w:val="both"/>
        <w:rPr>
          <w:b/>
          <w:bCs/>
          <w:lang w:eastAsia="en-US"/>
        </w:rPr>
      </w:pPr>
    </w:p>
    <w:p w14:paraId="3A74694F" w14:textId="324B82C6" w:rsidR="004B4458" w:rsidRDefault="00B32CD1" w:rsidP="00BE4A56">
      <w:pPr>
        <w:pStyle w:val="Caption"/>
        <w:jc w:val="both"/>
        <w:rPr>
          <w:b w:val="0"/>
          <w:bCs w:val="0"/>
          <w:lang w:eastAsia="en-US"/>
        </w:rPr>
      </w:pPr>
      <w:bookmarkStart w:id="235" w:name="_Toc206152855"/>
      <w:bookmarkStart w:id="236" w:name="_Toc206157019"/>
      <w:bookmarkStart w:id="237" w:name="_Toc206157070"/>
      <w:bookmarkStart w:id="238" w:name="_Toc206160549"/>
      <w:bookmarkStart w:id="239" w:name="_Toc206160695"/>
      <w:bookmarkStart w:id="240" w:name="_Toc206160738"/>
      <w:bookmarkStart w:id="241" w:name="_Toc206162840"/>
      <w:bookmarkStart w:id="242" w:name="_Toc206163054"/>
      <w:r>
        <w:t xml:space="preserve">Proposal </w:t>
      </w:r>
      <w:r>
        <w:fldChar w:fldCharType="begin"/>
      </w:r>
      <w:r>
        <w:instrText xml:space="preserve"> SEQ Proposal \* ARABIC </w:instrText>
      </w:r>
      <w:r>
        <w:fldChar w:fldCharType="separate"/>
      </w:r>
      <w:r w:rsidR="002161CA">
        <w:rPr>
          <w:noProof/>
        </w:rPr>
        <w:t>19</w:t>
      </w:r>
      <w:r>
        <w:fldChar w:fldCharType="end"/>
      </w:r>
      <w:r w:rsidR="004B4458">
        <w:rPr>
          <w:lang w:eastAsia="en-US"/>
        </w:rPr>
        <w:t xml:space="preserve">: </w:t>
      </w:r>
      <w:r w:rsidR="005E2456">
        <w:rPr>
          <w:lang w:eastAsia="en-US"/>
        </w:rPr>
        <w:t>Focus of the study</w:t>
      </w:r>
      <w:r w:rsidR="00904282">
        <w:rPr>
          <w:lang w:eastAsia="en-US"/>
        </w:rPr>
        <w:t xml:space="preserve"> of predictive beam management for initial access</w:t>
      </w:r>
      <w:r w:rsidR="005E2456">
        <w:rPr>
          <w:lang w:eastAsia="en-US"/>
        </w:rPr>
        <w:t xml:space="preserve"> should be on </w:t>
      </w:r>
      <w:r w:rsidR="00072A90">
        <w:rPr>
          <w:lang w:eastAsia="en-US"/>
        </w:rPr>
        <w:t>one-sided</w:t>
      </w:r>
      <w:r w:rsidR="005E2456">
        <w:rPr>
          <w:lang w:eastAsia="en-US"/>
        </w:rPr>
        <w:t xml:space="preserve"> AI/ML models due to </w:t>
      </w:r>
      <w:r w:rsidR="00904282">
        <w:rPr>
          <w:lang w:eastAsia="en-US"/>
        </w:rPr>
        <w:t xml:space="preserve">the </w:t>
      </w:r>
      <w:r w:rsidR="005E2456">
        <w:rPr>
          <w:lang w:eastAsia="en-US"/>
        </w:rPr>
        <w:t xml:space="preserve">nature of the </w:t>
      </w:r>
      <w:r w:rsidR="00630FC2">
        <w:rPr>
          <w:lang w:eastAsia="en-US"/>
        </w:rPr>
        <w:t>problem.</w:t>
      </w:r>
      <w:bookmarkEnd w:id="235"/>
      <w:bookmarkEnd w:id="236"/>
      <w:bookmarkEnd w:id="237"/>
      <w:bookmarkEnd w:id="238"/>
      <w:bookmarkEnd w:id="239"/>
      <w:bookmarkEnd w:id="240"/>
      <w:bookmarkEnd w:id="241"/>
      <w:bookmarkEnd w:id="242"/>
    </w:p>
    <w:p w14:paraId="533CFA5D" w14:textId="77777777" w:rsidR="001D7168" w:rsidRDefault="001D7168" w:rsidP="001D7168">
      <w:pPr>
        <w:pStyle w:val="ListParagraph"/>
        <w:ind w:left="0"/>
        <w:jc w:val="both"/>
        <w:rPr>
          <w:b/>
          <w:bCs/>
          <w:lang w:eastAsia="en-US"/>
        </w:rPr>
      </w:pPr>
    </w:p>
    <w:p w14:paraId="1BC0EAC9" w14:textId="1B363FA1" w:rsidR="001D7168" w:rsidRDefault="00B32CD1" w:rsidP="00BE4A56">
      <w:pPr>
        <w:pStyle w:val="Caption"/>
        <w:jc w:val="both"/>
        <w:rPr>
          <w:b w:val="0"/>
          <w:bCs w:val="0"/>
          <w:lang w:eastAsia="en-US"/>
        </w:rPr>
      </w:pPr>
      <w:bookmarkStart w:id="243" w:name="_Toc206152856"/>
      <w:bookmarkStart w:id="244" w:name="_Toc206157020"/>
      <w:bookmarkStart w:id="245" w:name="_Toc206157071"/>
      <w:bookmarkStart w:id="246" w:name="_Toc206160550"/>
      <w:bookmarkStart w:id="247" w:name="_Toc206160696"/>
      <w:bookmarkStart w:id="248" w:name="_Toc206160739"/>
      <w:bookmarkStart w:id="249" w:name="_Toc206162841"/>
      <w:bookmarkStart w:id="250" w:name="_Toc206163055"/>
      <w:r>
        <w:t xml:space="preserve">Proposal </w:t>
      </w:r>
      <w:r>
        <w:fldChar w:fldCharType="begin"/>
      </w:r>
      <w:r>
        <w:instrText xml:space="preserve"> SEQ Proposal \* ARABIC </w:instrText>
      </w:r>
      <w:r>
        <w:fldChar w:fldCharType="separate"/>
      </w:r>
      <w:r w:rsidR="002161CA">
        <w:rPr>
          <w:noProof/>
        </w:rPr>
        <w:t>20</w:t>
      </w:r>
      <w:r>
        <w:fldChar w:fldCharType="end"/>
      </w:r>
      <w:r w:rsidR="001D7168">
        <w:rPr>
          <w:lang w:eastAsia="en-US"/>
        </w:rPr>
        <w:t xml:space="preserve">: </w:t>
      </w:r>
      <w:r w:rsidR="00F67A78">
        <w:rPr>
          <w:lang w:eastAsia="en-US"/>
        </w:rPr>
        <w:t xml:space="preserve">Predictive </w:t>
      </w:r>
      <w:r w:rsidR="0047247A">
        <w:rPr>
          <w:lang w:eastAsia="en-US"/>
        </w:rPr>
        <w:t xml:space="preserve">methods used for </w:t>
      </w:r>
      <w:r w:rsidR="0098509F">
        <w:rPr>
          <w:lang w:eastAsia="en-US"/>
        </w:rPr>
        <w:t>beam prediction for initial access</w:t>
      </w:r>
      <w:r w:rsidR="00F67A78" w:rsidRPr="00F67A78">
        <w:rPr>
          <w:lang w:eastAsia="en-US"/>
        </w:rPr>
        <w:t xml:space="preserve"> </w:t>
      </w:r>
      <w:r w:rsidR="00380A55" w:rsidRPr="00F67A78">
        <w:rPr>
          <w:lang w:eastAsia="en-US"/>
        </w:rPr>
        <w:t>are</w:t>
      </w:r>
      <w:r w:rsidR="00F67A78" w:rsidRPr="00F67A78">
        <w:rPr>
          <w:lang w:eastAsia="en-US"/>
        </w:rPr>
        <w:t xml:space="preserve"> up to implementation and shall not be specified. It is up to implementation whether to use AI/ML or non-AI/ML.</w:t>
      </w:r>
      <w:bookmarkEnd w:id="243"/>
      <w:bookmarkEnd w:id="244"/>
      <w:bookmarkEnd w:id="245"/>
      <w:bookmarkEnd w:id="246"/>
      <w:bookmarkEnd w:id="247"/>
      <w:bookmarkEnd w:id="248"/>
      <w:bookmarkEnd w:id="249"/>
      <w:bookmarkEnd w:id="250"/>
    </w:p>
    <w:bookmarkEnd w:id="234"/>
    <w:p w14:paraId="79B4309D" w14:textId="77777777" w:rsidR="001D7168" w:rsidRDefault="001D7168" w:rsidP="001D7168">
      <w:pPr>
        <w:pStyle w:val="ListParagraph"/>
        <w:ind w:left="0"/>
        <w:jc w:val="both"/>
        <w:rPr>
          <w:b/>
          <w:bCs/>
          <w:lang w:eastAsia="en-US"/>
        </w:rPr>
      </w:pPr>
    </w:p>
    <w:p w14:paraId="02569413" w14:textId="02D4C0B8" w:rsidR="001D7168" w:rsidRDefault="00B32CD1" w:rsidP="00BE4A56">
      <w:pPr>
        <w:pStyle w:val="Caption"/>
        <w:jc w:val="both"/>
        <w:rPr>
          <w:b w:val="0"/>
          <w:bCs w:val="0"/>
          <w:lang w:eastAsia="en-US"/>
        </w:rPr>
      </w:pPr>
      <w:bookmarkStart w:id="251" w:name="_Toc206152857"/>
      <w:bookmarkStart w:id="252" w:name="_Toc206157021"/>
      <w:bookmarkStart w:id="253" w:name="_Toc206157072"/>
      <w:bookmarkStart w:id="254" w:name="_Toc206160551"/>
      <w:bookmarkStart w:id="255" w:name="_Toc206160697"/>
      <w:bookmarkStart w:id="256" w:name="_Toc206160740"/>
      <w:bookmarkStart w:id="257" w:name="_Toc206162842"/>
      <w:bookmarkStart w:id="258" w:name="_Toc206163056"/>
      <w:r>
        <w:t xml:space="preserve">Proposal </w:t>
      </w:r>
      <w:r>
        <w:fldChar w:fldCharType="begin"/>
      </w:r>
      <w:r>
        <w:instrText xml:space="preserve"> SEQ Proposal \* ARABIC </w:instrText>
      </w:r>
      <w:r>
        <w:fldChar w:fldCharType="separate"/>
      </w:r>
      <w:r w:rsidR="002161CA">
        <w:rPr>
          <w:noProof/>
        </w:rPr>
        <w:t>21</w:t>
      </w:r>
      <w:r>
        <w:fldChar w:fldCharType="end"/>
      </w:r>
      <w:r w:rsidR="003C5078">
        <w:rPr>
          <w:lang w:eastAsia="en-US"/>
        </w:rPr>
        <w:t xml:space="preserve">: </w:t>
      </w:r>
      <w:r w:rsidR="00FC2B5D">
        <w:rPr>
          <w:lang w:eastAsia="en-US"/>
        </w:rPr>
        <w:t xml:space="preserve">Baseline PRACH design for 6GR </w:t>
      </w:r>
      <w:r w:rsidR="00387F6E">
        <w:rPr>
          <w:lang w:eastAsia="en-US"/>
        </w:rPr>
        <w:t>should enable initial access for r</w:t>
      </w:r>
      <w:r w:rsidR="003C5078">
        <w:rPr>
          <w:lang w:eastAsia="en-US"/>
        </w:rPr>
        <w:t>eceivers</w:t>
      </w:r>
      <w:r w:rsidR="0016603E">
        <w:rPr>
          <w:lang w:eastAsia="en-US"/>
        </w:rPr>
        <w:t xml:space="preserve"> not</w:t>
      </w:r>
      <w:r w:rsidR="003C5078">
        <w:rPr>
          <w:lang w:eastAsia="en-US"/>
        </w:rPr>
        <w:t xml:space="preserve"> capable of </w:t>
      </w:r>
      <w:r w:rsidR="0016603E">
        <w:rPr>
          <w:lang w:eastAsia="en-US"/>
        </w:rPr>
        <w:t>predictive methods for initial access</w:t>
      </w:r>
      <w:r w:rsidR="00387F6E">
        <w:rPr>
          <w:lang w:eastAsia="en-US"/>
        </w:rPr>
        <w:t>.</w:t>
      </w:r>
      <w:bookmarkEnd w:id="251"/>
      <w:bookmarkEnd w:id="252"/>
      <w:bookmarkEnd w:id="253"/>
      <w:bookmarkEnd w:id="254"/>
      <w:bookmarkEnd w:id="255"/>
      <w:bookmarkEnd w:id="256"/>
      <w:bookmarkEnd w:id="257"/>
      <w:bookmarkEnd w:id="258"/>
      <w:r w:rsidR="00387F6E">
        <w:rPr>
          <w:lang w:eastAsia="en-US"/>
        </w:rPr>
        <w:t xml:space="preserve"> </w:t>
      </w:r>
    </w:p>
    <w:p w14:paraId="7C114961" w14:textId="3925BCB0" w:rsidR="00A16640" w:rsidRPr="00C1604C" w:rsidRDefault="00A16640">
      <w:pPr>
        <w:jc w:val="both"/>
        <w:rPr>
          <w:highlight w:val="yellow"/>
          <w:lang w:eastAsia="en-US"/>
        </w:rPr>
      </w:pPr>
    </w:p>
    <w:p w14:paraId="65D6D5EE" w14:textId="77777777" w:rsidR="00F47271" w:rsidRPr="00C1604C" w:rsidRDefault="00F47271" w:rsidP="0020358C">
      <w:pPr>
        <w:jc w:val="both"/>
        <w:rPr>
          <w:highlight w:val="yellow"/>
          <w:lang w:eastAsia="en-US"/>
        </w:rPr>
      </w:pPr>
    </w:p>
    <w:p w14:paraId="6656C608" w14:textId="59B75904" w:rsidR="00703F21" w:rsidRDefault="00452823" w:rsidP="008E6CEE">
      <w:pPr>
        <w:pStyle w:val="Heading2"/>
        <w:ind w:left="1080"/>
      </w:pPr>
      <w:r>
        <w:lastRenderedPageBreak/>
        <w:t>Spatial/temporal beam prediction</w:t>
      </w:r>
      <w:r w:rsidR="005A3F59">
        <w:t xml:space="preserve"> for </w:t>
      </w:r>
      <w:r w:rsidR="0019006D">
        <w:t>unified mobility</w:t>
      </w:r>
      <w:r w:rsidR="002C32DF">
        <w:t xml:space="preserve"> in 6GR</w:t>
      </w:r>
    </w:p>
    <w:p w14:paraId="32E47C65" w14:textId="426D958B" w:rsidR="001B7135" w:rsidRDefault="00E93460" w:rsidP="00254B6A">
      <w:pPr>
        <w:jc w:val="both"/>
        <w:rPr>
          <w:lang w:eastAsia="en-US"/>
        </w:rPr>
      </w:pPr>
      <w:r w:rsidRPr="00E93460">
        <w:rPr>
          <w:lang w:eastAsia="en-US"/>
        </w:rPr>
        <w:t>Rel-20 RAN2 AI/ML for mobility WI</w:t>
      </w:r>
      <w:r>
        <w:rPr>
          <w:lang w:eastAsia="en-US"/>
        </w:rPr>
        <w:t xml:space="preserve"> is focused on </w:t>
      </w:r>
      <w:r w:rsidR="00E042DE">
        <w:rPr>
          <w:lang w:eastAsia="en-US"/>
        </w:rPr>
        <w:t xml:space="preserve">L3-based mobility, however, </w:t>
      </w:r>
      <w:r w:rsidR="00A8492C">
        <w:rPr>
          <w:lang w:eastAsia="en-US"/>
        </w:rPr>
        <w:t xml:space="preserve">LTM has </w:t>
      </w:r>
      <w:r w:rsidR="007B3705">
        <w:rPr>
          <w:lang w:eastAsia="en-US"/>
        </w:rPr>
        <w:t>some</w:t>
      </w:r>
      <w:r w:rsidR="00A8492C">
        <w:rPr>
          <w:lang w:eastAsia="en-US"/>
        </w:rPr>
        <w:t xml:space="preserve"> advantages over L3-based mobility</w:t>
      </w:r>
      <w:r w:rsidR="00614BB6">
        <w:rPr>
          <w:lang w:eastAsia="en-US"/>
        </w:rPr>
        <w:t>, including r</w:t>
      </w:r>
      <w:r w:rsidR="00614BB6" w:rsidRPr="00614BB6">
        <w:rPr>
          <w:lang w:eastAsia="en-US"/>
        </w:rPr>
        <w:t xml:space="preserve">educed </w:t>
      </w:r>
      <w:r w:rsidR="00614BB6">
        <w:rPr>
          <w:lang w:eastAsia="en-US"/>
        </w:rPr>
        <w:t>i</w:t>
      </w:r>
      <w:r w:rsidR="00614BB6" w:rsidRPr="00614BB6">
        <w:rPr>
          <w:lang w:eastAsia="en-US"/>
        </w:rPr>
        <w:t xml:space="preserve">nterruption </w:t>
      </w:r>
      <w:r w:rsidR="00614BB6">
        <w:rPr>
          <w:lang w:eastAsia="en-US"/>
        </w:rPr>
        <w:t>t</w:t>
      </w:r>
      <w:r w:rsidR="00614BB6" w:rsidRPr="00614BB6">
        <w:rPr>
          <w:lang w:eastAsia="en-US"/>
        </w:rPr>
        <w:t>im</w:t>
      </w:r>
      <w:r w:rsidR="00614BB6">
        <w:rPr>
          <w:lang w:eastAsia="en-US"/>
        </w:rPr>
        <w:t xml:space="preserve">e, lower signaling overhead, and </w:t>
      </w:r>
      <w:r w:rsidR="00EC1FC0">
        <w:rPr>
          <w:lang w:eastAsia="en-US"/>
        </w:rPr>
        <w:t>c</w:t>
      </w:r>
      <w:r w:rsidR="00EC1FC0" w:rsidRPr="00EC1FC0">
        <w:rPr>
          <w:lang w:eastAsia="en-US"/>
        </w:rPr>
        <w:t xml:space="preserve">ontinuous </w:t>
      </w:r>
      <w:r w:rsidR="00EC1FC0">
        <w:rPr>
          <w:lang w:eastAsia="en-US"/>
        </w:rPr>
        <w:t>u</w:t>
      </w:r>
      <w:r w:rsidR="00EC1FC0" w:rsidRPr="00EC1FC0">
        <w:rPr>
          <w:lang w:eastAsia="en-US"/>
        </w:rPr>
        <w:t xml:space="preserve">ser </w:t>
      </w:r>
      <w:r w:rsidR="00EC1FC0">
        <w:rPr>
          <w:lang w:eastAsia="en-US"/>
        </w:rPr>
        <w:t>p</w:t>
      </w:r>
      <w:r w:rsidR="00EC1FC0" w:rsidRPr="00EC1FC0">
        <w:rPr>
          <w:lang w:eastAsia="en-US"/>
        </w:rPr>
        <w:t xml:space="preserve">lane </w:t>
      </w:r>
      <w:r w:rsidR="00EC1FC0">
        <w:rPr>
          <w:lang w:eastAsia="en-US"/>
        </w:rPr>
        <w:t>d</w:t>
      </w:r>
      <w:r w:rsidR="00EC1FC0" w:rsidRPr="00EC1FC0">
        <w:rPr>
          <w:lang w:eastAsia="en-US"/>
        </w:rPr>
        <w:t xml:space="preserve">uring </w:t>
      </w:r>
      <w:r w:rsidR="00EC1FC0">
        <w:rPr>
          <w:lang w:eastAsia="en-US"/>
        </w:rPr>
        <w:t>i</w:t>
      </w:r>
      <w:r w:rsidR="00EC1FC0" w:rsidRPr="00EC1FC0">
        <w:rPr>
          <w:lang w:eastAsia="en-US"/>
        </w:rPr>
        <w:t xml:space="preserve">ntra-DU </w:t>
      </w:r>
      <w:r w:rsidR="00EC1FC0">
        <w:rPr>
          <w:lang w:eastAsia="en-US"/>
        </w:rPr>
        <w:t>m</w:t>
      </w:r>
      <w:r w:rsidR="00EC1FC0" w:rsidRPr="00EC1FC0">
        <w:rPr>
          <w:lang w:eastAsia="en-US"/>
        </w:rPr>
        <w:t>obility</w:t>
      </w:r>
      <w:r w:rsidR="00EC1FC0">
        <w:rPr>
          <w:lang w:eastAsia="en-US"/>
        </w:rPr>
        <w:t>.</w:t>
      </w:r>
      <w:r w:rsidR="00AB313B">
        <w:rPr>
          <w:lang w:eastAsia="en-US"/>
        </w:rPr>
        <w:t xml:space="preserve"> F</w:t>
      </w:r>
      <w:r w:rsidR="008B2EFA">
        <w:rPr>
          <w:lang w:eastAsia="en-US"/>
        </w:rPr>
        <w:t xml:space="preserve">urthermore, </w:t>
      </w:r>
      <w:r w:rsidR="00FB49CC">
        <w:rPr>
          <w:lang w:eastAsia="en-US"/>
        </w:rPr>
        <w:t xml:space="preserve">unified mobility </w:t>
      </w:r>
      <w:r w:rsidR="00EB72CE">
        <w:rPr>
          <w:lang w:eastAsia="en-US"/>
        </w:rPr>
        <w:t xml:space="preserve">procedures </w:t>
      </w:r>
      <w:r w:rsidR="00D975EC">
        <w:rPr>
          <w:lang w:eastAsia="en-US"/>
        </w:rPr>
        <w:t>are</w:t>
      </w:r>
      <w:r w:rsidR="00EB72CE">
        <w:rPr>
          <w:lang w:eastAsia="en-US"/>
        </w:rPr>
        <w:t xml:space="preserve"> being considered </w:t>
      </w:r>
      <w:r w:rsidR="001655AB">
        <w:rPr>
          <w:lang w:eastAsia="en-US"/>
        </w:rPr>
        <w:t>by RAN2</w:t>
      </w:r>
      <w:r w:rsidR="003C532E">
        <w:rPr>
          <w:lang w:eastAsia="en-US"/>
        </w:rPr>
        <w:t xml:space="preserve"> for 6GR</w:t>
      </w:r>
      <w:r w:rsidR="001655AB">
        <w:rPr>
          <w:lang w:eastAsia="en-US"/>
        </w:rPr>
        <w:t xml:space="preserve"> </w:t>
      </w:r>
      <w:r w:rsidR="007C7676">
        <w:rPr>
          <w:lang w:eastAsia="en-US"/>
        </w:rPr>
        <w:t xml:space="preserve">considering unifications of L3-based mobility, LTM, </w:t>
      </w:r>
      <w:r w:rsidR="00862AC9">
        <w:rPr>
          <w:lang w:eastAsia="en-US"/>
        </w:rPr>
        <w:t>CHO, etc.</w:t>
      </w:r>
    </w:p>
    <w:p w14:paraId="543D442C" w14:textId="42BCA530" w:rsidR="00C05430" w:rsidRDefault="00C05430" w:rsidP="00CB6592">
      <w:pPr>
        <w:jc w:val="both"/>
        <w:rPr>
          <w:lang w:eastAsia="en-US"/>
        </w:rPr>
      </w:pPr>
      <w:r w:rsidRPr="00C05430">
        <w:rPr>
          <w:lang w:eastAsia="en-US"/>
        </w:rPr>
        <w:t xml:space="preserve">In the following, we summarize the pain points of existing </w:t>
      </w:r>
      <w:r>
        <w:rPr>
          <w:lang w:eastAsia="en-US"/>
        </w:rPr>
        <w:t>LTM</w:t>
      </w:r>
      <w:r w:rsidRPr="00C05430">
        <w:rPr>
          <w:lang w:eastAsia="en-US"/>
        </w:rPr>
        <w:t xml:space="preserve"> procedures, and identify how predictive methods can help in improving the </w:t>
      </w:r>
      <w:r>
        <w:rPr>
          <w:lang w:eastAsia="en-US"/>
        </w:rPr>
        <w:t>current mechanisms</w:t>
      </w:r>
      <w:r w:rsidRPr="00C05430">
        <w:rPr>
          <w:lang w:eastAsia="en-US"/>
        </w:rPr>
        <w:t>:</w:t>
      </w:r>
    </w:p>
    <w:p w14:paraId="48F439C0" w14:textId="77777777" w:rsidR="00C05430" w:rsidRDefault="00C05430">
      <w:pPr>
        <w:pStyle w:val="ListParagraph"/>
        <w:numPr>
          <w:ilvl w:val="0"/>
          <w:numId w:val="49"/>
        </w:numPr>
        <w:jc w:val="both"/>
        <w:rPr>
          <w:lang w:eastAsia="en-US"/>
        </w:rPr>
      </w:pPr>
      <w:r w:rsidRPr="00C05430">
        <w:rPr>
          <w:b/>
          <w:bCs/>
          <w:lang w:eastAsia="en-US"/>
        </w:rPr>
        <w:t>Pain points of existing LTM procedures</w:t>
      </w:r>
      <w:r w:rsidRPr="00DE5BD3">
        <w:rPr>
          <w:lang w:eastAsia="en-US"/>
        </w:rPr>
        <w:t xml:space="preserve">: </w:t>
      </w:r>
      <w:bookmarkStart w:id="259" w:name="_Hlk205752007"/>
      <w:r w:rsidRPr="00C05430">
        <w:rPr>
          <w:lang w:eastAsia="en-US"/>
        </w:rPr>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bookmarkEnd w:id="259"/>
    <w:p w14:paraId="244ABF5A" w14:textId="382B7DEA" w:rsidR="00C05430" w:rsidRDefault="00C05430">
      <w:pPr>
        <w:pStyle w:val="ListParagraph"/>
        <w:numPr>
          <w:ilvl w:val="0"/>
          <w:numId w:val="49"/>
        </w:numPr>
        <w:jc w:val="both"/>
        <w:rPr>
          <w:lang w:eastAsia="en-US"/>
        </w:rPr>
      </w:pPr>
      <w:r w:rsidRPr="00C05430">
        <w:rPr>
          <w:b/>
          <w:bCs/>
          <w:lang w:eastAsia="en-US"/>
        </w:rPr>
        <w:t>Benefits of predictive methods</w:t>
      </w:r>
      <w:r w:rsidR="00A41BD7">
        <w:rPr>
          <w:b/>
          <w:bCs/>
          <w:lang w:eastAsia="en-US"/>
        </w:rPr>
        <w:t xml:space="preserve"> for unified mobility</w:t>
      </w:r>
      <w:r w:rsidRPr="00973C63">
        <w:rPr>
          <w:lang w:eastAsia="en-US"/>
        </w:rPr>
        <w:t xml:space="preserve">: </w:t>
      </w:r>
    </w:p>
    <w:p w14:paraId="55B3756F" w14:textId="77777777" w:rsidR="007F2F7E" w:rsidRPr="007F2F7E" w:rsidRDefault="007F2F7E" w:rsidP="007F2F7E">
      <w:pPr>
        <w:pStyle w:val="ListParagraph"/>
        <w:numPr>
          <w:ilvl w:val="1"/>
          <w:numId w:val="49"/>
        </w:numPr>
        <w:jc w:val="both"/>
        <w:rPr>
          <w:lang w:eastAsia="en-US"/>
        </w:rPr>
      </w:pPr>
      <w:r w:rsidRPr="007F2F7E">
        <w:rPr>
          <w:b/>
          <w:bCs/>
          <w:u w:val="single"/>
          <w:lang w:eastAsia="en-US"/>
        </w:rPr>
        <w:t>Spatial</w:t>
      </w:r>
      <w:r w:rsidRPr="007F2F7E">
        <w:rPr>
          <w:lang w:eastAsia="en-US"/>
        </w:rPr>
        <w:t xml:space="preserve"> beam prediction: predicting the quality of refined beams of candidate cells would lead to </w:t>
      </w:r>
      <w:r w:rsidRPr="007F2F7E">
        <w:rPr>
          <w:b/>
          <w:bCs/>
          <w:lang w:eastAsia="en-US"/>
        </w:rPr>
        <w:t>more informed decisions about target cell selection</w:t>
      </w:r>
      <w:r w:rsidRPr="007F2F7E">
        <w:rPr>
          <w:lang w:eastAsia="en-US"/>
        </w:rPr>
        <w:t xml:space="preserve">, without having to measure refined beams from candidate cells, leading to </w:t>
      </w:r>
      <w:r w:rsidRPr="007F2F7E">
        <w:rPr>
          <w:b/>
          <w:bCs/>
          <w:lang w:eastAsia="en-US"/>
        </w:rPr>
        <w:t>lower UE complexity and energy consumption</w:t>
      </w:r>
      <w:r w:rsidRPr="007F2F7E">
        <w:rPr>
          <w:lang w:eastAsia="en-US"/>
        </w:rPr>
        <w:t>.</w:t>
      </w:r>
    </w:p>
    <w:p w14:paraId="17C72855" w14:textId="789E950F" w:rsidR="000C51D9" w:rsidRDefault="007F2F7E" w:rsidP="00DE2ED7">
      <w:pPr>
        <w:pStyle w:val="ListParagraph"/>
        <w:numPr>
          <w:ilvl w:val="1"/>
          <w:numId w:val="49"/>
        </w:numPr>
        <w:jc w:val="both"/>
        <w:rPr>
          <w:lang w:eastAsia="en-US"/>
        </w:rPr>
      </w:pPr>
      <w:r w:rsidRPr="007F2F7E">
        <w:rPr>
          <w:b/>
          <w:bCs/>
          <w:u w:val="single"/>
          <w:lang w:eastAsia="en-US"/>
        </w:rPr>
        <w:t>Temporal</w:t>
      </w:r>
      <w:r w:rsidRPr="007F2F7E">
        <w:rPr>
          <w:lang w:eastAsia="en-US"/>
        </w:rPr>
        <w:t xml:space="preserve"> beam prediction: predicting the quality of beams of candidate cells into the future would lead to </w:t>
      </w:r>
      <w:r w:rsidRPr="007F2F7E">
        <w:rPr>
          <w:b/>
          <w:bCs/>
          <w:lang w:eastAsia="en-US"/>
        </w:rPr>
        <w:t>more informed decisions about target cell selection</w:t>
      </w:r>
      <w:r w:rsidRPr="007F2F7E">
        <w:rPr>
          <w:lang w:eastAsia="en-US"/>
        </w:rPr>
        <w:t xml:space="preserve">, thereby leading to </w:t>
      </w:r>
      <w:r w:rsidRPr="007F2F7E">
        <w:rPr>
          <w:b/>
          <w:bCs/>
          <w:lang w:eastAsia="en-US"/>
        </w:rPr>
        <w:t>better mobility performance</w:t>
      </w:r>
      <w:r w:rsidRPr="007F2F7E">
        <w:rPr>
          <w:lang w:eastAsia="en-US"/>
        </w:rPr>
        <w:t xml:space="preserve">. </w:t>
      </w:r>
    </w:p>
    <w:p w14:paraId="68D77942" w14:textId="77777777" w:rsidR="00DE2ED7" w:rsidRPr="000C51D9" w:rsidRDefault="00DE2ED7" w:rsidP="00AA1F26">
      <w:pPr>
        <w:pStyle w:val="ListParagraph"/>
        <w:ind w:left="1440"/>
        <w:jc w:val="both"/>
        <w:rPr>
          <w:lang w:eastAsia="en-US"/>
        </w:rPr>
      </w:pPr>
    </w:p>
    <w:p w14:paraId="3A3EC030" w14:textId="35841322" w:rsidR="00AB30F5" w:rsidRDefault="00B32CD1" w:rsidP="00BE4A56">
      <w:pPr>
        <w:pStyle w:val="Caption"/>
        <w:jc w:val="both"/>
        <w:rPr>
          <w:b w:val="0"/>
          <w:bCs w:val="0"/>
          <w:lang w:eastAsia="en-US"/>
        </w:rPr>
      </w:pPr>
      <w:bookmarkStart w:id="260" w:name="_Toc206152954"/>
      <w:bookmarkStart w:id="261" w:name="_Toc206156992"/>
      <w:bookmarkStart w:id="262" w:name="_Toc206157043"/>
      <w:bookmarkStart w:id="263" w:name="_Toc206160526"/>
      <w:bookmarkStart w:id="264" w:name="_Toc206160672"/>
      <w:bookmarkStart w:id="265" w:name="_Toc206160715"/>
      <w:bookmarkStart w:id="266" w:name="_Toc206162817"/>
      <w:bookmarkStart w:id="267" w:name="_Toc206163031"/>
      <w:r>
        <w:t xml:space="preserve">Observation </w:t>
      </w:r>
      <w:r>
        <w:fldChar w:fldCharType="begin"/>
      </w:r>
      <w:r>
        <w:instrText xml:space="preserve"> SEQ Observation \* ARABIC </w:instrText>
      </w:r>
      <w:r>
        <w:fldChar w:fldCharType="separate"/>
      </w:r>
      <w:r w:rsidR="002161CA">
        <w:rPr>
          <w:noProof/>
        </w:rPr>
        <w:t>8</w:t>
      </w:r>
      <w:r>
        <w:fldChar w:fldCharType="end"/>
      </w:r>
      <w:r w:rsidR="008C6D32" w:rsidRPr="00AA1F26">
        <w:rPr>
          <w:lang w:eastAsia="en-US"/>
        </w:rPr>
        <w:t>: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bookmarkEnd w:id="260"/>
      <w:bookmarkEnd w:id="261"/>
      <w:bookmarkEnd w:id="262"/>
      <w:bookmarkEnd w:id="263"/>
      <w:bookmarkEnd w:id="264"/>
      <w:bookmarkEnd w:id="265"/>
      <w:bookmarkEnd w:id="266"/>
      <w:bookmarkEnd w:id="267"/>
      <w:r w:rsidR="008C6D32" w:rsidRPr="00AA1F26">
        <w:rPr>
          <w:lang w:eastAsia="en-US"/>
        </w:rPr>
        <w:t xml:space="preserve"> </w:t>
      </w:r>
    </w:p>
    <w:p w14:paraId="20C78BE9" w14:textId="77777777" w:rsidR="00F4342C" w:rsidRPr="00AA1F26" w:rsidRDefault="00F4342C" w:rsidP="00CB6592">
      <w:pPr>
        <w:jc w:val="both"/>
        <w:rPr>
          <w:b/>
          <w:lang w:eastAsia="en-US"/>
        </w:rPr>
      </w:pPr>
    </w:p>
    <w:p w14:paraId="6957FDE9" w14:textId="2C625A07" w:rsidR="00C05430" w:rsidRDefault="00B32CD1" w:rsidP="00BE4A56">
      <w:pPr>
        <w:pStyle w:val="Caption"/>
        <w:jc w:val="both"/>
        <w:rPr>
          <w:b w:val="0"/>
          <w:bCs w:val="0"/>
          <w:lang w:eastAsia="en-US"/>
        </w:rPr>
      </w:pPr>
      <w:bookmarkStart w:id="268" w:name="_Toc206152955"/>
      <w:bookmarkStart w:id="269" w:name="_Toc206156993"/>
      <w:bookmarkStart w:id="270" w:name="_Toc206157044"/>
      <w:bookmarkStart w:id="271" w:name="_Toc206160527"/>
      <w:bookmarkStart w:id="272" w:name="_Toc206160673"/>
      <w:bookmarkStart w:id="273" w:name="_Toc206160716"/>
      <w:bookmarkStart w:id="274" w:name="_Toc206162818"/>
      <w:bookmarkStart w:id="275" w:name="_Toc206163032"/>
      <w:r>
        <w:t xml:space="preserve">Observation </w:t>
      </w:r>
      <w:r>
        <w:fldChar w:fldCharType="begin"/>
      </w:r>
      <w:r>
        <w:instrText xml:space="preserve"> SEQ Observation \* ARABIC </w:instrText>
      </w:r>
      <w:r>
        <w:fldChar w:fldCharType="separate"/>
      </w:r>
      <w:r w:rsidR="002161CA">
        <w:rPr>
          <w:noProof/>
        </w:rPr>
        <w:t>9</w:t>
      </w:r>
      <w:r>
        <w:fldChar w:fldCharType="end"/>
      </w:r>
      <w:r w:rsidR="00F4342C" w:rsidRPr="00AA1F26">
        <w:rPr>
          <w:lang w:eastAsia="en-US"/>
        </w:rPr>
        <w:t>: P</w:t>
      </w:r>
      <w:r w:rsidR="008C6D32" w:rsidRPr="00AA1F26">
        <w:rPr>
          <w:lang w:eastAsia="en-US"/>
        </w:rPr>
        <w:t>rediction-based mechanisms for LTM can be leveraged to balance the amount of L1 measurements needed with the desired performance enhancements we get from LTM.</w:t>
      </w:r>
      <w:bookmarkEnd w:id="268"/>
      <w:bookmarkEnd w:id="269"/>
      <w:bookmarkEnd w:id="270"/>
      <w:bookmarkEnd w:id="271"/>
      <w:bookmarkEnd w:id="272"/>
      <w:bookmarkEnd w:id="273"/>
      <w:bookmarkEnd w:id="274"/>
      <w:bookmarkEnd w:id="275"/>
    </w:p>
    <w:p w14:paraId="3A0A23BA" w14:textId="77777777" w:rsidR="00F4342C" w:rsidRDefault="00F4342C" w:rsidP="00CB6592">
      <w:pPr>
        <w:jc w:val="both"/>
        <w:rPr>
          <w:b/>
          <w:bCs/>
          <w:lang w:eastAsia="en-US"/>
        </w:rPr>
      </w:pPr>
    </w:p>
    <w:p w14:paraId="67E909D9" w14:textId="444B3C1A" w:rsidR="00F4342C" w:rsidRDefault="00B32CD1" w:rsidP="00BE4A56">
      <w:pPr>
        <w:pStyle w:val="Caption"/>
        <w:jc w:val="both"/>
        <w:rPr>
          <w:b w:val="0"/>
          <w:bCs w:val="0"/>
          <w:lang w:eastAsia="en-US"/>
        </w:rPr>
      </w:pPr>
      <w:bookmarkStart w:id="276" w:name="_Toc206152956"/>
      <w:bookmarkStart w:id="277" w:name="_Toc206156994"/>
      <w:bookmarkStart w:id="278" w:name="_Toc206157045"/>
      <w:bookmarkStart w:id="279" w:name="_Toc206160528"/>
      <w:bookmarkStart w:id="280" w:name="_Toc206160674"/>
      <w:bookmarkStart w:id="281" w:name="_Toc206160717"/>
      <w:bookmarkStart w:id="282" w:name="_Toc206162819"/>
      <w:bookmarkStart w:id="283" w:name="_Toc206163033"/>
      <w:r>
        <w:t xml:space="preserve">Observation </w:t>
      </w:r>
      <w:r>
        <w:fldChar w:fldCharType="begin"/>
      </w:r>
      <w:r>
        <w:instrText xml:space="preserve"> SEQ Observation \* ARABIC </w:instrText>
      </w:r>
      <w:r>
        <w:fldChar w:fldCharType="separate"/>
      </w:r>
      <w:r w:rsidR="002161CA">
        <w:rPr>
          <w:noProof/>
        </w:rPr>
        <w:t>10</w:t>
      </w:r>
      <w:r>
        <w:fldChar w:fldCharType="end"/>
      </w:r>
      <w:r w:rsidR="00F4342C">
        <w:rPr>
          <w:lang w:eastAsia="en-US"/>
        </w:rPr>
        <w:t xml:space="preserve">: </w:t>
      </w:r>
      <w:r w:rsidR="00E943D9">
        <w:rPr>
          <w:lang w:eastAsia="en-US"/>
        </w:rPr>
        <w:t>P</w:t>
      </w:r>
      <w:r w:rsidR="00E943D9" w:rsidRPr="00E943D9">
        <w:rPr>
          <w:lang w:eastAsia="en-US"/>
        </w:rPr>
        <w:t>redicting the quality of refined beams of candidate cells would lead to more informed decisions about target cell selection, without having to measure refined beams from candidate cells, leading to lower UE complexity and energy consumption.</w:t>
      </w:r>
      <w:bookmarkEnd w:id="276"/>
      <w:bookmarkEnd w:id="277"/>
      <w:bookmarkEnd w:id="278"/>
      <w:bookmarkEnd w:id="279"/>
      <w:bookmarkEnd w:id="280"/>
      <w:bookmarkEnd w:id="281"/>
      <w:bookmarkEnd w:id="282"/>
      <w:bookmarkEnd w:id="283"/>
    </w:p>
    <w:p w14:paraId="02BADC9B" w14:textId="77777777" w:rsidR="002116CB" w:rsidRDefault="002116CB" w:rsidP="00CB6592">
      <w:pPr>
        <w:jc w:val="both"/>
        <w:rPr>
          <w:b/>
          <w:bCs/>
          <w:lang w:eastAsia="en-US"/>
        </w:rPr>
      </w:pPr>
    </w:p>
    <w:p w14:paraId="5C3B8E0C" w14:textId="7103F990" w:rsidR="002116CB" w:rsidRDefault="00B32CD1" w:rsidP="00BE4A56">
      <w:pPr>
        <w:pStyle w:val="Caption"/>
        <w:jc w:val="both"/>
        <w:rPr>
          <w:b w:val="0"/>
          <w:bCs w:val="0"/>
          <w:lang w:eastAsia="en-US"/>
        </w:rPr>
      </w:pPr>
      <w:bookmarkStart w:id="284" w:name="_Toc206152957"/>
      <w:bookmarkStart w:id="285" w:name="_Toc206156995"/>
      <w:bookmarkStart w:id="286" w:name="_Toc206157046"/>
      <w:bookmarkStart w:id="287" w:name="_Toc206160529"/>
      <w:bookmarkStart w:id="288" w:name="_Toc206160675"/>
      <w:bookmarkStart w:id="289" w:name="_Toc206160718"/>
      <w:bookmarkStart w:id="290" w:name="_Toc206162820"/>
      <w:bookmarkStart w:id="291" w:name="_Toc206163034"/>
      <w:r>
        <w:t xml:space="preserve">Observation </w:t>
      </w:r>
      <w:r>
        <w:fldChar w:fldCharType="begin"/>
      </w:r>
      <w:r>
        <w:instrText xml:space="preserve"> SEQ Observation \* ARABIC </w:instrText>
      </w:r>
      <w:r>
        <w:fldChar w:fldCharType="separate"/>
      </w:r>
      <w:r w:rsidR="002161CA">
        <w:rPr>
          <w:noProof/>
        </w:rPr>
        <w:t>11</w:t>
      </w:r>
      <w:r>
        <w:fldChar w:fldCharType="end"/>
      </w:r>
      <w:r w:rsidR="002116CB">
        <w:rPr>
          <w:lang w:eastAsia="en-US"/>
        </w:rPr>
        <w:t xml:space="preserve">: </w:t>
      </w:r>
      <w:r w:rsidR="00680BD4" w:rsidRPr="00D13DC1">
        <w:rPr>
          <w:bCs w:val="0"/>
          <w:lang w:eastAsia="en-US"/>
        </w:rPr>
        <w:t xml:space="preserve">Predicting </w:t>
      </w:r>
      <w:r w:rsidR="002116CB" w:rsidRPr="00D13DC1">
        <w:rPr>
          <w:bCs w:val="0"/>
          <w:lang w:eastAsia="en-US"/>
        </w:rPr>
        <w:t>the</w:t>
      </w:r>
      <w:r w:rsidR="002116CB" w:rsidRPr="002116CB">
        <w:rPr>
          <w:lang w:eastAsia="en-US"/>
        </w:rPr>
        <w:t xml:space="preserve"> quality of beams of candidate cells into the future </w:t>
      </w:r>
      <w:r w:rsidR="00AE1459">
        <w:rPr>
          <w:lang w:eastAsia="en-US"/>
        </w:rPr>
        <w:t>can</w:t>
      </w:r>
      <w:r w:rsidR="002116CB" w:rsidRPr="002116CB">
        <w:rPr>
          <w:lang w:eastAsia="en-US"/>
        </w:rPr>
        <w:t xml:space="preserve"> lead to more informed decisions about target cell selection, thereby leading to better mobility performance.</w:t>
      </w:r>
      <w:bookmarkEnd w:id="284"/>
      <w:bookmarkEnd w:id="285"/>
      <w:bookmarkEnd w:id="286"/>
      <w:bookmarkEnd w:id="287"/>
      <w:bookmarkEnd w:id="288"/>
      <w:bookmarkEnd w:id="289"/>
      <w:bookmarkEnd w:id="290"/>
      <w:bookmarkEnd w:id="291"/>
    </w:p>
    <w:p w14:paraId="4AF10E46" w14:textId="77777777" w:rsidR="008D6083" w:rsidRDefault="008D6083" w:rsidP="00CB6592">
      <w:pPr>
        <w:jc w:val="both"/>
        <w:rPr>
          <w:b/>
          <w:bCs/>
          <w:lang w:eastAsia="en-US"/>
        </w:rPr>
      </w:pPr>
    </w:p>
    <w:p w14:paraId="4A5B0591" w14:textId="0C13B22E" w:rsidR="002409CA" w:rsidRPr="00AA1F26" w:rsidRDefault="002409CA" w:rsidP="002409CA">
      <w:pPr>
        <w:jc w:val="both"/>
        <w:rPr>
          <w:b/>
          <w:sz w:val="24"/>
          <w:szCs w:val="24"/>
          <w:u w:val="single"/>
          <w:lang w:eastAsia="en-US"/>
        </w:rPr>
      </w:pPr>
      <w:bookmarkStart w:id="292" w:name="_Hlk205768464"/>
      <w:r w:rsidRPr="00AA1F26">
        <w:rPr>
          <w:b/>
          <w:sz w:val="24"/>
          <w:szCs w:val="24"/>
          <w:u w:val="single"/>
          <w:lang w:eastAsia="en-US"/>
        </w:rPr>
        <w:t>Proposed scope for study</w:t>
      </w:r>
    </w:p>
    <w:p w14:paraId="281672C4" w14:textId="38352B90" w:rsidR="000931CD" w:rsidRPr="00AA1F26" w:rsidRDefault="002409CA" w:rsidP="002409CA">
      <w:pPr>
        <w:jc w:val="both"/>
        <w:rPr>
          <w:lang w:eastAsia="en-US"/>
        </w:rPr>
      </w:pPr>
      <w:r w:rsidRPr="00AA1F26">
        <w:rPr>
          <w:lang w:eastAsia="en-US"/>
        </w:rPr>
        <w:lastRenderedPageBreak/>
        <w:t>We first review the inputs and outputs that were considered within Rel-19 AI/ML for BM specifications:</w:t>
      </w:r>
    </w:p>
    <w:p w14:paraId="6A73CC3B" w14:textId="1055B5BE" w:rsidR="002409CA" w:rsidRPr="002409CA" w:rsidRDefault="00FA5C7E" w:rsidP="00AA1F26">
      <w:pPr>
        <w:jc w:val="center"/>
        <w:rPr>
          <w:b/>
          <w:bCs/>
          <w:lang w:eastAsia="en-US"/>
        </w:rPr>
      </w:pPr>
      <w:r>
        <w:rPr>
          <w:b/>
          <w:bCs/>
          <w:noProof/>
          <w:lang w:eastAsia="en-US"/>
        </w:rPr>
        <w:drawing>
          <wp:inline distT="0" distB="0" distL="0" distR="0" wp14:anchorId="3C41C0B0" wp14:editId="3889BC17">
            <wp:extent cx="6263376" cy="881416"/>
            <wp:effectExtent l="0" t="0" r="4445" b="0"/>
            <wp:docPr id="9405718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0366E8FC" w14:textId="43EF4B19" w:rsidR="000931CD" w:rsidRPr="00AA1F26" w:rsidRDefault="00DE3BA8" w:rsidP="00AA1F26">
      <w:pPr>
        <w:jc w:val="both"/>
        <w:rPr>
          <w:lang w:eastAsia="en-US"/>
        </w:rPr>
      </w:pPr>
      <w:r w:rsidRPr="00AA1F26">
        <w:rPr>
          <w:lang w:eastAsia="en-US"/>
        </w:rPr>
        <w:t xml:space="preserve">Now, </w:t>
      </w:r>
      <w:r>
        <w:rPr>
          <w:lang w:eastAsia="en-US"/>
        </w:rPr>
        <w:t xml:space="preserve">let us review the scope of </w:t>
      </w:r>
      <w:r w:rsidR="00C653B6" w:rsidRPr="00C653B6">
        <w:rPr>
          <w:lang w:eastAsia="en-US"/>
        </w:rPr>
        <w:t>Rel-20 AI/ML for mobility</w:t>
      </w:r>
      <w:r w:rsidR="00E73FC0">
        <w:rPr>
          <w:lang w:eastAsia="en-US"/>
        </w:rPr>
        <w:t xml:space="preserve">, specifically </w:t>
      </w:r>
      <w:r w:rsidR="0031770A">
        <w:rPr>
          <w:lang w:eastAsia="en-US"/>
        </w:rPr>
        <w:t>in terms of the supported inputs and outputs</w:t>
      </w:r>
      <w:r w:rsidR="001E78EB">
        <w:rPr>
          <w:lang w:eastAsia="en-US"/>
        </w:rPr>
        <w:t xml:space="preserve"> in the scope:</w:t>
      </w:r>
      <w:bookmarkEnd w:id="292"/>
    </w:p>
    <w:p w14:paraId="0D65FF41" w14:textId="66111997" w:rsidR="002409CA" w:rsidRPr="002409CA" w:rsidRDefault="006B4BEB" w:rsidP="00AA1F26">
      <w:pPr>
        <w:jc w:val="center"/>
        <w:rPr>
          <w:b/>
          <w:bCs/>
          <w:lang w:eastAsia="en-US"/>
        </w:rPr>
      </w:pPr>
      <w:r>
        <w:rPr>
          <w:b/>
          <w:bCs/>
          <w:noProof/>
          <w:lang w:eastAsia="en-US"/>
        </w:rPr>
        <w:drawing>
          <wp:inline distT="0" distB="0" distL="0" distR="0" wp14:anchorId="712DB9E9" wp14:editId="4700C713">
            <wp:extent cx="6255129" cy="956684"/>
            <wp:effectExtent l="0" t="0" r="0" b="0"/>
            <wp:docPr id="18307507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329" r="1121"/>
                    <a:stretch>
                      <a:fillRect/>
                    </a:stretch>
                  </pic:blipFill>
                  <pic:spPr bwMode="auto">
                    <a:xfrm>
                      <a:off x="0" y="0"/>
                      <a:ext cx="6381336" cy="975987"/>
                    </a:xfrm>
                    <a:prstGeom prst="rect">
                      <a:avLst/>
                    </a:prstGeom>
                    <a:noFill/>
                    <a:ln>
                      <a:noFill/>
                    </a:ln>
                    <a:extLst>
                      <a:ext uri="{53640926-AAD7-44D8-BBD7-CCE9431645EC}">
                        <a14:shadowObscured xmlns:a14="http://schemas.microsoft.com/office/drawing/2010/main"/>
                      </a:ext>
                    </a:extLst>
                  </pic:spPr>
                </pic:pic>
              </a:graphicData>
            </a:graphic>
          </wp:inline>
        </w:drawing>
      </w:r>
    </w:p>
    <w:p w14:paraId="56AC5171" w14:textId="1272764E" w:rsidR="000931CD" w:rsidRPr="00AA1F26" w:rsidRDefault="002409CA" w:rsidP="002409CA">
      <w:pPr>
        <w:jc w:val="both"/>
        <w:rPr>
          <w:lang w:eastAsia="en-US"/>
        </w:rPr>
      </w:pPr>
      <w:bookmarkStart w:id="293" w:name="_Hlk205769148"/>
      <w:r w:rsidRPr="00AA1F26">
        <w:rPr>
          <w:lang w:eastAsia="en-US"/>
        </w:rPr>
        <w:t xml:space="preserve">Now, with the </w:t>
      </w:r>
      <w:r w:rsidR="002D0AE6">
        <w:rPr>
          <w:lang w:eastAsia="en-US"/>
        </w:rPr>
        <w:t>neighbor</w:t>
      </w:r>
      <w:r w:rsidR="00164715" w:rsidRPr="00AA1F26">
        <w:rPr>
          <w:lang w:eastAsia="en-US"/>
        </w:rPr>
        <w:t>-cell beam prediction</w:t>
      </w:r>
      <w:r w:rsidRPr="00AA1F26">
        <w:rPr>
          <w:lang w:eastAsia="en-US"/>
        </w:rPr>
        <w:t>, based on the discussions earlier in this section, the inputs and outputs of the predictive module (e.g., AI/ML) is going to be as follows:</w:t>
      </w:r>
      <w:bookmarkEnd w:id="293"/>
    </w:p>
    <w:p w14:paraId="1AA9E9B4" w14:textId="6E29618C" w:rsidR="00E94F68" w:rsidRDefault="00572BDA" w:rsidP="00AA1F26">
      <w:pPr>
        <w:jc w:val="center"/>
        <w:rPr>
          <w:b/>
          <w:bCs/>
          <w:lang w:eastAsia="en-US"/>
        </w:rPr>
      </w:pPr>
      <w:r>
        <w:rPr>
          <w:b/>
          <w:bCs/>
          <w:noProof/>
          <w:lang w:eastAsia="en-US"/>
        </w:rPr>
        <w:drawing>
          <wp:inline distT="0" distB="0" distL="0" distR="0" wp14:anchorId="52989D64" wp14:editId="5CE9F39E">
            <wp:extent cx="6226377" cy="841252"/>
            <wp:effectExtent l="0" t="0" r="3175" b="0"/>
            <wp:docPr id="18339780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5FA48CC3" w14:textId="77777777" w:rsidR="004455C2" w:rsidRDefault="004455C2" w:rsidP="008D6083">
      <w:pPr>
        <w:pStyle w:val="ListParagraph"/>
        <w:ind w:left="0"/>
        <w:jc w:val="both"/>
        <w:rPr>
          <w:b/>
          <w:bCs/>
          <w:lang w:eastAsia="en-US"/>
        </w:rPr>
      </w:pPr>
    </w:p>
    <w:p w14:paraId="27ED842F" w14:textId="204AC990" w:rsidR="008D6083" w:rsidRDefault="00B32CD1" w:rsidP="00B32CD1">
      <w:pPr>
        <w:pStyle w:val="Caption"/>
        <w:rPr>
          <w:b w:val="0"/>
          <w:bCs w:val="0"/>
          <w:lang w:eastAsia="en-US"/>
        </w:rPr>
      </w:pPr>
      <w:bookmarkStart w:id="294" w:name="_Toc206152858"/>
      <w:bookmarkStart w:id="295" w:name="_Toc206157022"/>
      <w:bookmarkStart w:id="296" w:name="_Toc206157073"/>
      <w:bookmarkStart w:id="297" w:name="_Toc206160552"/>
      <w:bookmarkStart w:id="298" w:name="_Toc206160698"/>
      <w:bookmarkStart w:id="299" w:name="_Toc206160741"/>
      <w:bookmarkStart w:id="300" w:name="_Toc206162843"/>
      <w:bookmarkStart w:id="301" w:name="_Toc206163057"/>
      <w:r>
        <w:t xml:space="preserve">Proposal </w:t>
      </w:r>
      <w:r>
        <w:fldChar w:fldCharType="begin"/>
      </w:r>
      <w:r>
        <w:instrText xml:space="preserve"> SEQ Proposal \* ARABIC </w:instrText>
      </w:r>
      <w:r>
        <w:fldChar w:fldCharType="separate"/>
      </w:r>
      <w:r w:rsidR="002161CA">
        <w:rPr>
          <w:noProof/>
        </w:rPr>
        <w:t>22</w:t>
      </w:r>
      <w:r>
        <w:fldChar w:fldCharType="end"/>
      </w:r>
      <w:r w:rsidR="008D6083" w:rsidRPr="2CE59711">
        <w:rPr>
          <w:lang w:eastAsia="en-US"/>
        </w:rPr>
        <w:t xml:space="preserve">: </w:t>
      </w:r>
      <w:r w:rsidR="008D6083">
        <w:rPr>
          <w:lang w:eastAsia="en-US"/>
        </w:rPr>
        <w:t xml:space="preserve">Study predictive methods for </w:t>
      </w:r>
      <w:r w:rsidR="00CA6F41">
        <w:rPr>
          <w:lang w:eastAsia="en-US"/>
        </w:rPr>
        <w:t>neighbor</w:t>
      </w:r>
      <w:r w:rsidR="008D6083">
        <w:rPr>
          <w:lang w:eastAsia="en-US"/>
        </w:rPr>
        <w:t xml:space="preserve">-cell </w:t>
      </w:r>
      <w:r w:rsidR="00B14E31">
        <w:rPr>
          <w:lang w:eastAsia="en-US"/>
        </w:rPr>
        <w:t xml:space="preserve">beam prediction </w:t>
      </w:r>
      <w:r w:rsidR="008D6083">
        <w:rPr>
          <w:lang w:eastAsia="en-US"/>
        </w:rPr>
        <w:t>and assess how</w:t>
      </w:r>
      <w:r w:rsidR="0005621C">
        <w:rPr>
          <w:lang w:eastAsia="en-US"/>
        </w:rPr>
        <w:t xml:space="preserve"> </w:t>
      </w:r>
      <w:r w:rsidR="00310D1D">
        <w:rPr>
          <w:lang w:eastAsia="en-US"/>
        </w:rPr>
        <w:t>neighbor</w:t>
      </w:r>
      <w:r w:rsidR="0005621C">
        <w:rPr>
          <w:lang w:eastAsia="en-US"/>
        </w:rPr>
        <w:t>-cell</w:t>
      </w:r>
      <w:r w:rsidR="008D6083">
        <w:rPr>
          <w:lang w:eastAsia="en-US"/>
        </w:rPr>
        <w:t xml:space="preserve"> </w:t>
      </w:r>
      <w:r w:rsidR="00B02B75">
        <w:rPr>
          <w:lang w:eastAsia="en-US"/>
        </w:rPr>
        <w:t xml:space="preserve">beam </w:t>
      </w:r>
      <w:r w:rsidR="0005621C">
        <w:rPr>
          <w:lang w:eastAsia="en-US"/>
        </w:rPr>
        <w:t>prediction</w:t>
      </w:r>
      <w:r w:rsidR="008D6083">
        <w:rPr>
          <w:lang w:eastAsia="en-US"/>
        </w:rPr>
        <w:t xml:space="preserve"> methods can enhance </w:t>
      </w:r>
      <w:r w:rsidR="009E7158">
        <w:rPr>
          <w:lang w:eastAsia="en-US"/>
        </w:rPr>
        <w:t>mobility</w:t>
      </w:r>
      <w:r w:rsidR="00432FEA">
        <w:rPr>
          <w:lang w:eastAsia="en-US"/>
        </w:rPr>
        <w:t xml:space="preserve"> performance</w:t>
      </w:r>
      <w:r w:rsidR="008D6083">
        <w:rPr>
          <w:lang w:eastAsia="en-US"/>
        </w:rPr>
        <w:t xml:space="preserve"> compared to non-predictive baselines</w:t>
      </w:r>
      <w:r w:rsidR="008D6083" w:rsidRPr="2CE59711">
        <w:rPr>
          <w:lang w:eastAsia="en-US"/>
        </w:rPr>
        <w:t>.</w:t>
      </w:r>
      <w:bookmarkEnd w:id="294"/>
      <w:bookmarkEnd w:id="295"/>
      <w:bookmarkEnd w:id="296"/>
      <w:bookmarkEnd w:id="297"/>
      <w:bookmarkEnd w:id="298"/>
      <w:bookmarkEnd w:id="299"/>
      <w:bookmarkEnd w:id="300"/>
      <w:bookmarkEnd w:id="301"/>
    </w:p>
    <w:p w14:paraId="5DF4D949" w14:textId="77777777" w:rsidR="008D6083" w:rsidRDefault="008D6083" w:rsidP="008D6083">
      <w:pPr>
        <w:pStyle w:val="ListParagraph"/>
        <w:ind w:left="0"/>
        <w:jc w:val="both"/>
        <w:rPr>
          <w:b/>
          <w:bCs/>
          <w:lang w:eastAsia="en-US"/>
        </w:rPr>
      </w:pPr>
    </w:p>
    <w:p w14:paraId="4C7A1E2C" w14:textId="52D3F562" w:rsidR="00E84894" w:rsidRDefault="00B32CD1" w:rsidP="00B32CD1">
      <w:pPr>
        <w:pStyle w:val="Caption"/>
        <w:rPr>
          <w:b w:val="0"/>
          <w:bCs w:val="0"/>
          <w:lang w:eastAsia="en-US"/>
        </w:rPr>
      </w:pPr>
      <w:bookmarkStart w:id="302" w:name="_Toc206152859"/>
      <w:bookmarkStart w:id="303" w:name="_Toc206157023"/>
      <w:bookmarkStart w:id="304" w:name="_Toc206157074"/>
      <w:bookmarkStart w:id="305" w:name="_Toc206160553"/>
      <w:bookmarkStart w:id="306" w:name="_Toc206160699"/>
      <w:bookmarkStart w:id="307" w:name="_Toc206160742"/>
      <w:bookmarkStart w:id="308" w:name="_Toc206162844"/>
      <w:bookmarkStart w:id="309" w:name="_Toc206163058"/>
      <w:r>
        <w:t xml:space="preserve">Proposal </w:t>
      </w:r>
      <w:r>
        <w:fldChar w:fldCharType="begin"/>
      </w:r>
      <w:r>
        <w:instrText xml:space="preserve"> SEQ Proposal \* ARABIC </w:instrText>
      </w:r>
      <w:r>
        <w:fldChar w:fldCharType="separate"/>
      </w:r>
      <w:r w:rsidR="002161CA">
        <w:rPr>
          <w:noProof/>
        </w:rPr>
        <w:t>23</w:t>
      </w:r>
      <w:r>
        <w:fldChar w:fldCharType="end"/>
      </w:r>
      <w:r w:rsidR="00FB104A">
        <w:rPr>
          <w:lang w:eastAsia="en-US"/>
        </w:rPr>
        <w:t xml:space="preserve">: For the study of predictive methods </w:t>
      </w:r>
      <w:r w:rsidR="00040E86">
        <w:rPr>
          <w:lang w:eastAsia="en-US"/>
        </w:rPr>
        <w:t xml:space="preserve">for </w:t>
      </w:r>
      <w:r w:rsidR="00C82612">
        <w:rPr>
          <w:lang w:eastAsia="en-US"/>
        </w:rPr>
        <w:t>neighbor</w:t>
      </w:r>
      <w:r w:rsidR="00040E86">
        <w:rPr>
          <w:lang w:eastAsia="en-US"/>
        </w:rPr>
        <w:t xml:space="preserve">-cell beam prediction, </w:t>
      </w:r>
      <w:r w:rsidR="00C6276A">
        <w:rPr>
          <w:lang w:eastAsia="en-US"/>
        </w:rPr>
        <w:t>consider L1 spatial and temporal beam predictions</w:t>
      </w:r>
      <w:r w:rsidR="008557E5">
        <w:rPr>
          <w:lang w:eastAsia="en-US"/>
        </w:rPr>
        <w:t xml:space="preserve"> </w:t>
      </w:r>
      <w:r w:rsidR="008156F8">
        <w:rPr>
          <w:lang w:eastAsia="en-US"/>
        </w:rPr>
        <w:t>for target cell,</w:t>
      </w:r>
      <w:r w:rsidR="00C6276A">
        <w:rPr>
          <w:lang w:eastAsia="en-US"/>
        </w:rPr>
        <w:t xml:space="preserve"> at least based on </w:t>
      </w:r>
      <w:r w:rsidR="006973F9">
        <w:rPr>
          <w:lang w:eastAsia="en-US"/>
        </w:rPr>
        <w:t>L1 measurements from target cell.</w:t>
      </w:r>
      <w:bookmarkEnd w:id="302"/>
      <w:bookmarkEnd w:id="303"/>
      <w:bookmarkEnd w:id="304"/>
      <w:bookmarkEnd w:id="305"/>
      <w:bookmarkEnd w:id="306"/>
      <w:bookmarkEnd w:id="307"/>
      <w:bookmarkEnd w:id="308"/>
      <w:bookmarkEnd w:id="309"/>
    </w:p>
    <w:p w14:paraId="6AC21932" w14:textId="77777777" w:rsidR="00E84894" w:rsidRDefault="00E84894" w:rsidP="008D6083">
      <w:pPr>
        <w:pStyle w:val="ListParagraph"/>
        <w:ind w:left="0"/>
        <w:jc w:val="both"/>
        <w:rPr>
          <w:b/>
          <w:bCs/>
          <w:lang w:eastAsia="en-US"/>
        </w:rPr>
      </w:pPr>
    </w:p>
    <w:p w14:paraId="1540BA09" w14:textId="4BF23383" w:rsidR="008D6083" w:rsidRDefault="00B32CD1" w:rsidP="00B32CD1">
      <w:pPr>
        <w:pStyle w:val="Caption"/>
        <w:rPr>
          <w:b w:val="0"/>
          <w:bCs w:val="0"/>
          <w:lang w:eastAsia="en-US"/>
        </w:rPr>
      </w:pPr>
      <w:bookmarkStart w:id="310" w:name="_Toc206152860"/>
      <w:bookmarkStart w:id="311" w:name="_Toc206157024"/>
      <w:bookmarkStart w:id="312" w:name="_Toc206157075"/>
      <w:bookmarkStart w:id="313" w:name="_Toc206160554"/>
      <w:bookmarkStart w:id="314" w:name="_Toc206160700"/>
      <w:bookmarkStart w:id="315" w:name="_Toc206160743"/>
      <w:bookmarkStart w:id="316" w:name="_Toc206162845"/>
      <w:bookmarkStart w:id="317" w:name="_Toc206163059"/>
      <w:r>
        <w:t xml:space="preserve">Proposal </w:t>
      </w:r>
      <w:r>
        <w:fldChar w:fldCharType="begin"/>
      </w:r>
      <w:r>
        <w:instrText xml:space="preserve"> SEQ Proposal \* ARABIC </w:instrText>
      </w:r>
      <w:r>
        <w:fldChar w:fldCharType="separate"/>
      </w:r>
      <w:r w:rsidR="002161CA">
        <w:rPr>
          <w:noProof/>
        </w:rPr>
        <w:t>24</w:t>
      </w:r>
      <w:r>
        <w:fldChar w:fldCharType="end"/>
      </w:r>
      <w:r w:rsidR="008D6083">
        <w:rPr>
          <w:lang w:eastAsia="en-US"/>
        </w:rPr>
        <w:t xml:space="preserve">: Focus of the study of </w:t>
      </w:r>
      <w:r w:rsidR="000F49C1">
        <w:rPr>
          <w:lang w:eastAsia="en-US"/>
        </w:rPr>
        <w:t>neighbor</w:t>
      </w:r>
      <w:r w:rsidR="008725A1" w:rsidRPr="008725A1">
        <w:rPr>
          <w:lang w:eastAsia="en-US"/>
        </w:rPr>
        <w:t>-cell beam prediction</w:t>
      </w:r>
      <w:r w:rsidR="008D6083">
        <w:rPr>
          <w:lang w:eastAsia="en-US"/>
        </w:rPr>
        <w:t xml:space="preserve"> should be on one-sided AI/ML models due to the nature of the problem.</w:t>
      </w:r>
      <w:bookmarkEnd w:id="310"/>
      <w:bookmarkEnd w:id="311"/>
      <w:bookmarkEnd w:id="312"/>
      <w:bookmarkEnd w:id="313"/>
      <w:bookmarkEnd w:id="314"/>
      <w:bookmarkEnd w:id="315"/>
      <w:bookmarkEnd w:id="316"/>
      <w:bookmarkEnd w:id="317"/>
    </w:p>
    <w:p w14:paraId="6F2DB00D" w14:textId="77777777" w:rsidR="008D6083" w:rsidRDefault="008D6083" w:rsidP="008D6083">
      <w:pPr>
        <w:pStyle w:val="ListParagraph"/>
        <w:ind w:left="0"/>
        <w:jc w:val="both"/>
        <w:rPr>
          <w:b/>
          <w:bCs/>
          <w:lang w:eastAsia="en-US"/>
        </w:rPr>
      </w:pPr>
    </w:p>
    <w:p w14:paraId="46C7D92F" w14:textId="7452D6FA" w:rsidR="008D6083" w:rsidRDefault="00B32CD1" w:rsidP="00B32CD1">
      <w:pPr>
        <w:pStyle w:val="Caption"/>
        <w:rPr>
          <w:b w:val="0"/>
          <w:bCs w:val="0"/>
          <w:lang w:eastAsia="en-US"/>
        </w:rPr>
      </w:pPr>
      <w:bookmarkStart w:id="318" w:name="_Toc206152861"/>
      <w:bookmarkStart w:id="319" w:name="_Toc206157025"/>
      <w:bookmarkStart w:id="320" w:name="_Toc206157076"/>
      <w:bookmarkStart w:id="321" w:name="_Toc206160555"/>
      <w:bookmarkStart w:id="322" w:name="_Toc206160701"/>
      <w:bookmarkStart w:id="323" w:name="_Toc206160744"/>
      <w:bookmarkStart w:id="324" w:name="_Toc206162846"/>
      <w:bookmarkStart w:id="325" w:name="_Toc206163060"/>
      <w:r>
        <w:t xml:space="preserve">Proposal </w:t>
      </w:r>
      <w:r>
        <w:fldChar w:fldCharType="begin"/>
      </w:r>
      <w:r>
        <w:instrText xml:space="preserve"> SEQ Proposal \* ARABIC </w:instrText>
      </w:r>
      <w:r>
        <w:fldChar w:fldCharType="separate"/>
      </w:r>
      <w:r w:rsidR="002161CA">
        <w:rPr>
          <w:noProof/>
        </w:rPr>
        <w:t>25</w:t>
      </w:r>
      <w:r>
        <w:fldChar w:fldCharType="end"/>
      </w:r>
      <w:r w:rsidR="008D6083">
        <w:rPr>
          <w:lang w:eastAsia="en-US"/>
        </w:rPr>
        <w:t xml:space="preserve">: Predictive methods used for </w:t>
      </w:r>
      <w:r w:rsidR="009F51CE">
        <w:rPr>
          <w:lang w:eastAsia="en-US"/>
        </w:rPr>
        <w:t>neighbor</w:t>
      </w:r>
      <w:r w:rsidR="00801D37">
        <w:rPr>
          <w:lang w:eastAsia="en-US"/>
        </w:rPr>
        <w:t>-cell beam prediction</w:t>
      </w:r>
      <w:r w:rsidR="008D6083" w:rsidRPr="00F67A78">
        <w:rPr>
          <w:lang w:eastAsia="en-US"/>
        </w:rPr>
        <w:t xml:space="preserve"> are up to implementation and shall not be specified. It is up to implementation whether to use AI/ML or non-AI/ML.</w:t>
      </w:r>
      <w:bookmarkEnd w:id="318"/>
      <w:bookmarkEnd w:id="319"/>
      <w:bookmarkEnd w:id="320"/>
      <w:bookmarkEnd w:id="321"/>
      <w:bookmarkEnd w:id="322"/>
      <w:bookmarkEnd w:id="323"/>
      <w:bookmarkEnd w:id="324"/>
      <w:bookmarkEnd w:id="325"/>
    </w:p>
    <w:p w14:paraId="302B40E8" w14:textId="77777777" w:rsidR="00320B4B" w:rsidRDefault="00320B4B" w:rsidP="005A3F59">
      <w:pPr>
        <w:rPr>
          <w:lang w:eastAsia="en-US"/>
        </w:rPr>
      </w:pPr>
    </w:p>
    <w:p w14:paraId="4D77DA71" w14:textId="77777777" w:rsidR="00337382" w:rsidRPr="008C3753" w:rsidRDefault="00337382" w:rsidP="000822D7"/>
    <w:p w14:paraId="27A2173F" w14:textId="660812FB" w:rsidR="005875DF" w:rsidRPr="008C3753" w:rsidRDefault="005875DF" w:rsidP="008E6CEE">
      <w:pPr>
        <w:pStyle w:val="Heading1"/>
        <w:ind w:left="360"/>
        <w:jc w:val="both"/>
      </w:pPr>
      <w:r w:rsidRPr="008C3753">
        <w:lastRenderedPageBreak/>
        <w:t>Positioning and sensing</w:t>
      </w:r>
      <w:r w:rsidR="001F2CAD" w:rsidRPr="008C3753">
        <w:t xml:space="preserve"> </w:t>
      </w:r>
    </w:p>
    <w:p w14:paraId="41E0DF30" w14:textId="4AAAE98F" w:rsidR="00243494" w:rsidRPr="008C3753" w:rsidRDefault="00404643">
      <w:pPr>
        <w:jc w:val="both"/>
        <w:rPr>
          <w:lang w:eastAsia="en-US"/>
        </w:rPr>
      </w:pPr>
      <w:r w:rsidRPr="032E473D">
        <w:rPr>
          <w:lang w:eastAsia="en-US"/>
        </w:rPr>
        <w:t>The design of 6G should treat</w:t>
      </w:r>
      <w:r w:rsidR="00243494" w:rsidRPr="032E473D">
        <w:rPr>
          <w:lang w:eastAsia="en-US"/>
        </w:rPr>
        <w:t xml:space="preserve"> AI/ML for</w:t>
      </w:r>
      <w:r w:rsidRPr="032E473D">
        <w:rPr>
          <w:lang w:eastAsia="en-US"/>
        </w:rPr>
        <w:t xml:space="preserve"> </w:t>
      </w:r>
      <w:r w:rsidR="00243494" w:rsidRPr="032E473D">
        <w:rPr>
          <w:lang w:eastAsia="en-US"/>
        </w:rPr>
        <w:t>i</w:t>
      </w:r>
      <w:r w:rsidRPr="032E473D">
        <w:rPr>
          <w:lang w:eastAsia="en-US"/>
        </w:rPr>
        <w:t xml:space="preserve">ntegrated Sensing, Positioning, and Communication as a core architectural pillar rather than a peripheral enhancement, </w:t>
      </w:r>
      <w:r w:rsidR="00243494" w:rsidRPr="032E473D">
        <w:rPr>
          <w:lang w:eastAsia="en-US"/>
        </w:rPr>
        <w:t xml:space="preserve">which can </w:t>
      </w:r>
      <w:r w:rsidRPr="032E473D">
        <w:rPr>
          <w:lang w:eastAsia="en-US"/>
        </w:rPr>
        <w:t xml:space="preserve">enable seamless synergy </w:t>
      </w:r>
      <w:r w:rsidR="00243494" w:rsidRPr="032E473D">
        <w:rPr>
          <w:lang w:eastAsia="en-US"/>
        </w:rPr>
        <w:t xml:space="preserve">and unlock </w:t>
      </w:r>
      <w:r w:rsidRPr="032E473D">
        <w:rPr>
          <w:lang w:eastAsia="en-US"/>
        </w:rPr>
        <w:t>transformative capabilities in environmental awareness, mobility, and adaptive communications. AI/ML tools can be leveraged more effectively to extract actionable insights from multidimensional signal data, enabling real-time decision-making and predictive optimization across layers of the network.</w:t>
      </w:r>
      <w:r w:rsidR="00243494" w:rsidRPr="032E473D">
        <w:rPr>
          <w:lang w:eastAsia="en-US"/>
        </w:rPr>
        <w:t xml:space="preserve"> </w:t>
      </w:r>
    </w:p>
    <w:p w14:paraId="5F6CF22D" w14:textId="6790C4C4" w:rsidR="00E8021F" w:rsidRPr="008C3753" w:rsidRDefault="00E8021F">
      <w:pPr>
        <w:jc w:val="both"/>
        <w:rPr>
          <w:lang w:eastAsia="en-US"/>
        </w:rPr>
      </w:pPr>
      <w:r w:rsidRPr="008C3753">
        <w:rPr>
          <w:lang w:eastAsia="en-US"/>
        </w:rPr>
        <w:t xml:space="preserve">6G offers a clean slate to embed these functions natively into the air interface and architecture from day one. This convergence enables the network to not only connect devices but also perceive and interpret the physical world, transforming base stations and user equipment into distributed RF sensors. </w:t>
      </w:r>
    </w:p>
    <w:p w14:paraId="71938734" w14:textId="77777777" w:rsidR="00E8021F" w:rsidRPr="008C3753" w:rsidRDefault="00E8021F" w:rsidP="00E8021F">
      <w:pPr>
        <w:jc w:val="both"/>
        <w:rPr>
          <w:rFonts w:ascii="Times New Roman" w:eastAsia="Times New Roman" w:hAnsi="Times New Roman" w:cs="Times New Roman"/>
          <w:color w:val="424242"/>
          <w:kern w:val="0"/>
          <w:sz w:val="24"/>
          <w:szCs w:val="24"/>
          <w:lang w:eastAsia="en-US"/>
          <w14:ligatures w14:val="none"/>
        </w:rPr>
      </w:pPr>
      <w:r w:rsidRPr="008C3753">
        <w:rPr>
          <w:noProof/>
          <w:lang w:eastAsia="en-US"/>
        </w:rPr>
        <w:drawing>
          <wp:inline distT="0" distB="0" distL="0" distR="0" wp14:anchorId="7150C1EF" wp14:editId="422CE064">
            <wp:extent cx="5943600" cy="1398905"/>
            <wp:effectExtent l="0" t="0" r="0" b="0"/>
            <wp:docPr id="1724141705" name="Picture 1" descr="A green arrow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41705" name="Picture 1" descr="A green arrow with white text&#10;&#10;AI-generated content may be incorrect."/>
                    <pic:cNvPicPr/>
                  </pic:nvPicPr>
                  <pic:blipFill>
                    <a:blip r:embed="rId35"/>
                    <a:stretch>
                      <a:fillRect/>
                    </a:stretch>
                  </pic:blipFill>
                  <pic:spPr>
                    <a:xfrm>
                      <a:off x="0" y="0"/>
                      <a:ext cx="5943600" cy="1398905"/>
                    </a:xfrm>
                    <a:prstGeom prst="rect">
                      <a:avLst/>
                    </a:prstGeom>
                  </pic:spPr>
                </pic:pic>
              </a:graphicData>
            </a:graphic>
          </wp:inline>
        </w:drawing>
      </w:r>
    </w:p>
    <w:p w14:paraId="43B6D472" w14:textId="7EBCAE86" w:rsidR="00CE4FF3" w:rsidRPr="008C3753" w:rsidRDefault="0D805B88" w:rsidP="008E6CEE">
      <w:pPr>
        <w:jc w:val="both"/>
        <w:rPr>
          <w:lang w:eastAsia="en-US"/>
        </w:rPr>
      </w:pPr>
      <w:r w:rsidRPr="032E473D">
        <w:rPr>
          <w:lang w:eastAsia="en-US"/>
        </w:rPr>
        <w:t>T</w:t>
      </w:r>
      <w:r w:rsidR="00E8021F" w:rsidRPr="032E473D">
        <w:rPr>
          <w:lang w:eastAsia="en-US"/>
        </w:rPr>
        <w:t>o</w:t>
      </w:r>
      <w:r w:rsidR="00C50819" w:rsidRPr="032E473D">
        <w:rPr>
          <w:lang w:eastAsia="en-US"/>
        </w:rPr>
        <w:t xml:space="preserve"> ensure practical deployment</w:t>
      </w:r>
      <w:r w:rsidR="1EB9073A" w:rsidRPr="032E473D">
        <w:rPr>
          <w:lang w:eastAsia="en-US"/>
        </w:rPr>
        <w:t>s that translate the above vision into reality</w:t>
      </w:r>
      <w:r w:rsidR="00C50819" w:rsidRPr="032E473D">
        <w:rPr>
          <w:lang w:eastAsia="en-US"/>
        </w:rPr>
        <w:t xml:space="preserve">, 6G </w:t>
      </w:r>
      <w:r w:rsidR="00067FB1" w:rsidRPr="032E473D">
        <w:rPr>
          <w:lang w:eastAsia="en-US"/>
        </w:rPr>
        <w:t>should</w:t>
      </w:r>
      <w:r w:rsidR="00E8021F" w:rsidRPr="032E473D">
        <w:rPr>
          <w:lang w:eastAsia="en-US"/>
        </w:rPr>
        <w:t xml:space="preserve"> </w:t>
      </w:r>
      <w:r w:rsidR="00C50819" w:rsidRPr="032E473D">
        <w:rPr>
          <w:lang w:eastAsia="en-US"/>
        </w:rPr>
        <w:t xml:space="preserve">study AI/ML </w:t>
      </w:r>
      <w:r w:rsidR="00E42157" w:rsidRPr="032E473D">
        <w:rPr>
          <w:lang w:eastAsia="en-US"/>
        </w:rPr>
        <w:t>for positioning and sensing</w:t>
      </w:r>
      <w:r w:rsidR="00C50819" w:rsidRPr="032E473D">
        <w:rPr>
          <w:lang w:eastAsia="en-US"/>
        </w:rPr>
        <w:t xml:space="preserve"> </w:t>
      </w:r>
      <w:r w:rsidR="00067FB1" w:rsidRPr="032E473D">
        <w:rPr>
          <w:lang w:eastAsia="en-US"/>
        </w:rPr>
        <w:t>with a</w:t>
      </w:r>
      <w:r w:rsidR="00E42157" w:rsidRPr="032E473D">
        <w:rPr>
          <w:lang w:eastAsia="en-US"/>
        </w:rPr>
        <w:t xml:space="preserve"> focus on</w:t>
      </w:r>
      <w:r w:rsidR="00C50819" w:rsidRPr="032E473D">
        <w:rPr>
          <w:lang w:eastAsia="en-US"/>
        </w:rPr>
        <w:t xml:space="preserve"> using measurements derived from readily-available reference signals (RSs) such as 6G SSB, TRS, CSI-RS, SRS. </w:t>
      </w:r>
      <w:r w:rsidR="00067FB1" w:rsidRPr="032E473D">
        <w:rPr>
          <w:lang w:eastAsia="en-US"/>
        </w:rPr>
        <w:t>Such an</w:t>
      </w:r>
      <w:r w:rsidR="00C50819" w:rsidRPr="032E473D">
        <w:rPr>
          <w:lang w:eastAsia="en-US"/>
        </w:rPr>
        <w:t xml:space="preserve"> approach </w:t>
      </w:r>
      <w:r w:rsidR="00067FB1" w:rsidRPr="032E473D">
        <w:rPr>
          <w:lang w:eastAsia="en-US"/>
        </w:rPr>
        <w:t xml:space="preserve">will </w:t>
      </w:r>
      <w:r w:rsidR="00E8021F" w:rsidRPr="032E473D">
        <w:rPr>
          <w:lang w:eastAsia="en-US"/>
        </w:rPr>
        <w:t>avoid</w:t>
      </w:r>
      <w:r w:rsidR="00C50819" w:rsidRPr="032E473D">
        <w:rPr>
          <w:lang w:eastAsia="en-US"/>
        </w:rPr>
        <w:t xml:space="preserve"> reliance on theoretical or paper-only features</w:t>
      </w:r>
      <w:r w:rsidR="00067FB1" w:rsidRPr="032E473D">
        <w:rPr>
          <w:lang w:eastAsia="en-US"/>
        </w:rPr>
        <w:t xml:space="preserve">, </w:t>
      </w:r>
      <w:r w:rsidR="001F112C" w:rsidRPr="032E473D">
        <w:rPr>
          <w:lang w:eastAsia="en-US"/>
        </w:rPr>
        <w:t>improve</w:t>
      </w:r>
      <w:r w:rsidR="00C50819" w:rsidRPr="032E473D">
        <w:rPr>
          <w:lang w:eastAsia="en-US"/>
        </w:rPr>
        <w:t xml:space="preserve"> </w:t>
      </w:r>
      <w:r w:rsidR="004A47B3" w:rsidRPr="032E473D">
        <w:rPr>
          <w:lang w:eastAsia="en-US"/>
        </w:rPr>
        <w:t>network and UE efficien</w:t>
      </w:r>
      <w:r w:rsidR="001F112C" w:rsidRPr="032E473D">
        <w:rPr>
          <w:lang w:eastAsia="en-US"/>
        </w:rPr>
        <w:t>cy in</w:t>
      </w:r>
      <w:r w:rsidR="004A47B3" w:rsidRPr="032E473D">
        <w:rPr>
          <w:lang w:eastAsia="en-US"/>
        </w:rPr>
        <w:t xml:space="preserve"> 6G </w:t>
      </w:r>
      <w:r w:rsidR="001F112C" w:rsidRPr="032E473D">
        <w:rPr>
          <w:lang w:eastAsia="en-US"/>
        </w:rPr>
        <w:t>compared to 5G, and make the most out of the AI/ML tools and advancements.</w:t>
      </w:r>
      <w:r w:rsidR="004A47B3" w:rsidRPr="032E473D">
        <w:rPr>
          <w:lang w:eastAsia="en-US"/>
        </w:rPr>
        <w:t xml:space="preserve"> </w:t>
      </w:r>
    </w:p>
    <w:p w14:paraId="69C05320" w14:textId="19C27321" w:rsidR="006F5180" w:rsidRPr="008C3753" w:rsidRDefault="001F112C" w:rsidP="008E6CEE">
      <w:pPr>
        <w:jc w:val="both"/>
        <w:rPr>
          <w:lang w:eastAsia="en-US"/>
        </w:rPr>
      </w:pPr>
      <w:r w:rsidRPr="745F6A4B">
        <w:rPr>
          <w:lang w:eastAsia="en-US"/>
        </w:rPr>
        <w:t>With regards to the AI/ML models to be considered in 6G,</w:t>
      </w:r>
      <w:r w:rsidR="00C50819" w:rsidRPr="745F6A4B">
        <w:rPr>
          <w:lang w:eastAsia="en-US"/>
        </w:rPr>
        <w:t xml:space="preserve"> both one-sided and two-sided </w:t>
      </w:r>
      <w:r w:rsidR="00E8021F" w:rsidRPr="745F6A4B">
        <w:rPr>
          <w:lang w:eastAsia="en-US"/>
        </w:rPr>
        <w:t xml:space="preserve"> configurations</w:t>
      </w:r>
      <w:r w:rsidRPr="745F6A4B">
        <w:rPr>
          <w:lang w:eastAsia="en-US"/>
        </w:rPr>
        <w:t xml:space="preserve">, for either positioning-only, sensing-only or </w:t>
      </w:r>
      <w:r w:rsidR="00C50819" w:rsidRPr="745F6A4B">
        <w:rPr>
          <w:lang w:eastAsia="en-US"/>
        </w:rPr>
        <w:t>joint positioning</w:t>
      </w:r>
      <w:r w:rsidRPr="745F6A4B">
        <w:rPr>
          <w:lang w:eastAsia="en-US"/>
        </w:rPr>
        <w:t>/</w:t>
      </w:r>
      <w:r w:rsidR="00C50819" w:rsidRPr="745F6A4B">
        <w:rPr>
          <w:lang w:eastAsia="en-US"/>
        </w:rPr>
        <w:t>sensing</w:t>
      </w:r>
      <w:r w:rsidRPr="745F6A4B">
        <w:rPr>
          <w:lang w:eastAsia="en-US"/>
        </w:rPr>
        <w:t xml:space="preserve"> </w:t>
      </w:r>
      <w:r w:rsidR="00F73DFC" w:rsidRPr="745F6A4B">
        <w:rPr>
          <w:lang w:eastAsia="en-US"/>
        </w:rPr>
        <w:t>scenarios</w:t>
      </w:r>
      <w:r w:rsidR="00E8021F" w:rsidRPr="745F6A4B">
        <w:rPr>
          <w:lang w:eastAsia="en-US"/>
        </w:rPr>
        <w:t>,</w:t>
      </w:r>
      <w:r w:rsidRPr="745F6A4B">
        <w:rPr>
          <w:lang w:eastAsia="en-US"/>
        </w:rPr>
        <w:t xml:space="preserve"> should be studied,</w:t>
      </w:r>
      <w:r w:rsidR="00E8021F" w:rsidRPr="745F6A4B">
        <w:rPr>
          <w:lang w:eastAsia="en-US"/>
        </w:rPr>
        <w:t xml:space="preserve"> </w:t>
      </w:r>
      <w:r w:rsidR="00C50819" w:rsidRPr="745F6A4B">
        <w:rPr>
          <w:lang w:eastAsia="en-US"/>
        </w:rPr>
        <w:t xml:space="preserve">enabling flexible deployment across diverse use cases. Direct AI/ML sensing and AI/ML-assisted sensing methods can be </w:t>
      </w:r>
      <w:r w:rsidRPr="745F6A4B">
        <w:rPr>
          <w:lang w:eastAsia="en-US"/>
        </w:rPr>
        <w:t>studied</w:t>
      </w:r>
      <w:r w:rsidR="00E8021F" w:rsidRPr="745F6A4B">
        <w:rPr>
          <w:lang w:eastAsia="en-US"/>
        </w:rPr>
        <w:t xml:space="preserve"> </w:t>
      </w:r>
      <w:r w:rsidRPr="745F6A4B">
        <w:rPr>
          <w:lang w:eastAsia="en-US"/>
        </w:rPr>
        <w:t xml:space="preserve">in a </w:t>
      </w:r>
      <w:r w:rsidR="2A0BE265" w:rsidRPr="745F6A4B">
        <w:rPr>
          <w:lang w:eastAsia="en-US"/>
        </w:rPr>
        <w:t xml:space="preserve">manner </w:t>
      </w:r>
      <w:r w:rsidRPr="745F6A4B">
        <w:rPr>
          <w:lang w:eastAsia="en-US"/>
        </w:rPr>
        <w:t xml:space="preserve">similar </w:t>
      </w:r>
      <w:r w:rsidR="04C5FD76" w:rsidRPr="745F6A4B">
        <w:rPr>
          <w:lang w:eastAsia="en-US"/>
        </w:rPr>
        <w:t>to</w:t>
      </w:r>
      <w:r w:rsidRPr="745F6A4B">
        <w:rPr>
          <w:lang w:eastAsia="en-US"/>
        </w:rPr>
        <w:t xml:space="preserve"> </w:t>
      </w:r>
      <w:r w:rsidR="5D2865A3" w:rsidRPr="745F6A4B">
        <w:rPr>
          <w:lang w:eastAsia="en-US"/>
        </w:rPr>
        <w:t>what</w:t>
      </w:r>
      <w:r w:rsidRPr="745F6A4B">
        <w:rPr>
          <w:lang w:eastAsia="en-US"/>
        </w:rPr>
        <w:t xml:space="preserve"> was done during </w:t>
      </w:r>
      <w:r w:rsidR="47F9F4E0" w:rsidRPr="2CE59711">
        <w:rPr>
          <w:lang w:eastAsia="en-US"/>
        </w:rPr>
        <w:t>the</w:t>
      </w:r>
      <w:r w:rsidR="00DD6FEE" w:rsidRPr="2CE59711">
        <w:rPr>
          <w:lang w:eastAsia="en-US"/>
        </w:rPr>
        <w:t xml:space="preserve"> 5G-Advanced AI/ML for positioning study item</w:t>
      </w:r>
      <w:r w:rsidRPr="2CE59711">
        <w:rPr>
          <w:lang w:eastAsia="en-US"/>
        </w:rPr>
        <w:t>.</w:t>
      </w:r>
      <w:r w:rsidRPr="745F6A4B">
        <w:rPr>
          <w:lang w:eastAsia="en-US"/>
        </w:rPr>
        <w:t xml:space="preserve"> </w:t>
      </w:r>
      <w:r w:rsidR="00021C51" w:rsidRPr="745F6A4B">
        <w:rPr>
          <w:lang w:eastAsia="en-US"/>
        </w:rPr>
        <w:t xml:space="preserve">      </w:t>
      </w:r>
    </w:p>
    <w:p w14:paraId="4E9391EA" w14:textId="661BECD5" w:rsidR="001F112C" w:rsidRPr="008C3753" w:rsidRDefault="00112E1E" w:rsidP="008E6CEE">
      <w:pPr>
        <w:jc w:val="both"/>
        <w:rPr>
          <w:lang w:eastAsia="en-US"/>
        </w:rPr>
      </w:pPr>
      <w:r w:rsidRPr="032E473D">
        <w:rPr>
          <w:lang w:eastAsia="en-US"/>
        </w:rPr>
        <w:t>Advanced techniques such as AI/ML-based tracking and object identification—leveraging temporal, spatial, and measurement-domain features like micro-Doppler signatures—can significantly improve situational awareness</w:t>
      </w:r>
      <w:r w:rsidR="14E90EBA" w:rsidRPr="032E473D">
        <w:rPr>
          <w:lang w:eastAsia="en-US"/>
        </w:rPr>
        <w:t xml:space="preserve"> at both UE and network</w:t>
      </w:r>
      <w:r w:rsidRPr="032E473D">
        <w:rPr>
          <w:lang w:eastAsia="en-US"/>
        </w:rPr>
        <w:t xml:space="preserve">. </w:t>
      </w:r>
    </w:p>
    <w:p w14:paraId="6E37CF1A" w14:textId="24BC6C1D" w:rsidR="001F112C" w:rsidRPr="008C3753" w:rsidRDefault="001F112C" w:rsidP="00E8021F">
      <w:pPr>
        <w:spacing w:before="120" w:after="60" w:line="240" w:lineRule="auto"/>
        <w:jc w:val="both"/>
        <w:rPr>
          <w:rFonts w:ascii="Times New Roman" w:eastAsia="Times New Roman" w:hAnsi="Times New Roman" w:cs="Times New Roman"/>
          <w:color w:val="424242"/>
          <w:kern w:val="0"/>
          <w:sz w:val="24"/>
          <w:szCs w:val="24"/>
          <w:lang w:eastAsia="en-US"/>
          <w14:ligatures w14:val="none"/>
        </w:rPr>
      </w:pP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4E739826" wp14:editId="43A0D3C1">
            <wp:extent cx="2623167" cy="1157844"/>
            <wp:effectExtent l="0" t="0" r="6350" b="4445"/>
            <wp:docPr id="56987506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75062" name="Picture 1" descr="A diagram of a diagram&#10;&#10;AI-generated content may be incorrect."/>
                    <pic:cNvPicPr/>
                  </pic:nvPicPr>
                  <pic:blipFill>
                    <a:blip r:embed="rId36"/>
                    <a:stretch>
                      <a:fillRect/>
                    </a:stretch>
                  </pic:blipFill>
                  <pic:spPr>
                    <a:xfrm>
                      <a:off x="0" y="0"/>
                      <a:ext cx="2631855" cy="1161679"/>
                    </a:xfrm>
                    <a:prstGeom prst="rect">
                      <a:avLst/>
                    </a:prstGeom>
                  </pic:spPr>
                </pic:pic>
              </a:graphicData>
            </a:graphic>
          </wp:inline>
        </w:drawing>
      </w:r>
      <w:r w:rsidR="00DC177A" w:rsidRPr="008C3753">
        <w:rPr>
          <w:rFonts w:ascii="Times New Roman" w:eastAsia="Times New Roman" w:hAnsi="Times New Roman" w:cs="Times New Roman"/>
          <w:color w:val="424242"/>
          <w:kern w:val="0"/>
          <w:sz w:val="24"/>
          <w:szCs w:val="24"/>
          <w:lang w:eastAsia="en-US"/>
          <w14:ligatures w14:val="none"/>
        </w:rPr>
        <w:t xml:space="preserve">  </w:t>
      </w: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6D581800" wp14:editId="679DAAA3">
            <wp:extent cx="3025984" cy="1217220"/>
            <wp:effectExtent l="0" t="0" r="3175" b="2540"/>
            <wp:docPr id="571644993" name="Picture 1" descr="A diagram of a model of a human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44993" name="Picture 1" descr="A diagram of a model of a human brain&#10;&#10;AI-generated content may be incorrect."/>
                    <pic:cNvPicPr/>
                  </pic:nvPicPr>
                  <pic:blipFill>
                    <a:blip r:embed="rId37"/>
                    <a:stretch>
                      <a:fillRect/>
                    </a:stretch>
                  </pic:blipFill>
                  <pic:spPr>
                    <a:xfrm>
                      <a:off x="0" y="0"/>
                      <a:ext cx="3040956" cy="1223243"/>
                    </a:xfrm>
                    <a:prstGeom prst="rect">
                      <a:avLst/>
                    </a:prstGeom>
                  </pic:spPr>
                </pic:pic>
              </a:graphicData>
            </a:graphic>
          </wp:inline>
        </w:drawing>
      </w:r>
    </w:p>
    <w:p w14:paraId="61F20DD1" w14:textId="77777777" w:rsidR="001F112C" w:rsidRPr="008C3753" w:rsidRDefault="00112E1E" w:rsidP="008E6CEE">
      <w:pPr>
        <w:jc w:val="both"/>
        <w:rPr>
          <w:lang w:eastAsia="en-US"/>
        </w:rPr>
      </w:pPr>
      <w:r w:rsidRPr="008C3753">
        <w:rPr>
          <w:lang w:eastAsia="en-US"/>
        </w:rPr>
        <w:t xml:space="preserve">Furthermore, AI/ML-driven RF SLAM (Simultaneous Localization and Mapping) offers enhanced multipath exploitation, enabling environment learning through object reflections and TRP/UE image modeling. </w:t>
      </w:r>
    </w:p>
    <w:p w14:paraId="01683761" w14:textId="0494F7C6" w:rsidR="00112E1E" w:rsidRPr="008C3753" w:rsidRDefault="00112E1E" w:rsidP="008E6CEE">
      <w:pPr>
        <w:jc w:val="both"/>
        <w:rPr>
          <w:lang w:eastAsia="en-US"/>
        </w:rPr>
      </w:pPr>
      <w:r w:rsidRPr="032E473D">
        <w:rPr>
          <w:lang w:eastAsia="en-US"/>
        </w:rPr>
        <w:t xml:space="preserve">Efficient reporting mechanisms are also critical: AI/ML can be used to compress and reconstruct multi-dimensional sensing data (e.g., CIR, PDP, DP, range-Doppler maps, radar cubes), facilitating accurate and </w:t>
      </w:r>
      <w:r w:rsidRPr="032E473D">
        <w:rPr>
          <w:lang w:eastAsia="en-US"/>
        </w:rPr>
        <w:lastRenderedPageBreak/>
        <w:t>bandwidth-efficient feedback. These capabilities support applications such as predictive channel feedback, beam management, and digital twin-based environment reconstruction.</w:t>
      </w:r>
    </w:p>
    <w:p w14:paraId="126084CC" w14:textId="078255D8" w:rsidR="00045C37" w:rsidRPr="008C3753" w:rsidRDefault="00045C37" w:rsidP="008E6CEE">
      <w:pPr>
        <w:spacing w:before="120" w:after="60" w:line="240" w:lineRule="auto"/>
        <w:jc w:val="both"/>
        <w:rPr>
          <w:rFonts w:ascii="Times New Roman" w:eastAsia="Times New Roman" w:hAnsi="Times New Roman" w:cs="Times New Roman"/>
          <w:color w:val="424242"/>
          <w:kern w:val="0"/>
          <w:sz w:val="24"/>
          <w:szCs w:val="24"/>
          <w:lang w:eastAsia="en-US"/>
          <w14:ligatures w14:val="none"/>
        </w:rPr>
      </w:pPr>
      <w:r w:rsidRPr="008C3753">
        <w:rPr>
          <w:rFonts w:ascii="Times New Roman" w:eastAsia="Times New Roman" w:hAnsi="Times New Roman" w:cs="Times New Roman"/>
          <w:noProof/>
          <w:color w:val="424242"/>
          <w:kern w:val="0"/>
          <w:sz w:val="24"/>
          <w:szCs w:val="24"/>
          <w:lang w:eastAsia="en-US"/>
          <w14:ligatures w14:val="none"/>
        </w:rPr>
        <w:drawing>
          <wp:inline distT="0" distB="0" distL="0" distR="0" wp14:anchorId="2E23EDB3" wp14:editId="41990B56">
            <wp:extent cx="5943600" cy="1471295"/>
            <wp:effectExtent l="0" t="0" r="0" b="0"/>
            <wp:docPr id="261615526" name="Picture 1" descr="A diagram of a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15526" name="Picture 1" descr="A diagram of a measurement&#10;&#10;AI-generated content may be incorrect."/>
                    <pic:cNvPicPr/>
                  </pic:nvPicPr>
                  <pic:blipFill>
                    <a:blip r:embed="rId38"/>
                    <a:stretch>
                      <a:fillRect/>
                    </a:stretch>
                  </pic:blipFill>
                  <pic:spPr>
                    <a:xfrm>
                      <a:off x="0" y="0"/>
                      <a:ext cx="5943600" cy="1471295"/>
                    </a:xfrm>
                    <a:prstGeom prst="rect">
                      <a:avLst/>
                    </a:prstGeom>
                  </pic:spPr>
                </pic:pic>
              </a:graphicData>
            </a:graphic>
          </wp:inline>
        </w:drawing>
      </w:r>
    </w:p>
    <w:p w14:paraId="3D00E0A7" w14:textId="77777777" w:rsidR="00437A48" w:rsidRPr="008C3753" w:rsidRDefault="00437A48" w:rsidP="008E6CEE">
      <w:pPr>
        <w:jc w:val="both"/>
        <w:rPr>
          <w:lang w:eastAsia="en-US"/>
        </w:rPr>
      </w:pPr>
      <w:r w:rsidRPr="008C3753">
        <w:rPr>
          <w:lang w:eastAsia="en-US"/>
        </w:rPr>
        <w:t>Based on the above, we make the following proposals:</w:t>
      </w:r>
    </w:p>
    <w:p w14:paraId="65B7302C" w14:textId="6826B940" w:rsidR="002769EA" w:rsidRPr="008B2586" w:rsidRDefault="00B32CD1" w:rsidP="00B32CD1">
      <w:pPr>
        <w:pStyle w:val="Caption"/>
        <w:rPr>
          <w:b w:val="0"/>
          <w:lang w:eastAsia="en-US"/>
        </w:rPr>
      </w:pPr>
      <w:bookmarkStart w:id="326" w:name="_Toc206152867"/>
      <w:bookmarkStart w:id="327" w:name="_Toc206157031"/>
      <w:bookmarkStart w:id="328" w:name="_Toc206157082"/>
      <w:bookmarkStart w:id="329" w:name="_Toc206160556"/>
      <w:bookmarkStart w:id="330" w:name="_Toc206160702"/>
      <w:bookmarkStart w:id="331" w:name="_Toc206160745"/>
      <w:bookmarkStart w:id="332" w:name="_Toc206162847"/>
      <w:bookmarkStart w:id="333" w:name="_Toc206163061"/>
      <w:r>
        <w:t xml:space="preserve">Proposal </w:t>
      </w:r>
      <w:r>
        <w:fldChar w:fldCharType="begin"/>
      </w:r>
      <w:r>
        <w:instrText xml:space="preserve"> SEQ Proposal \* ARABIC </w:instrText>
      </w:r>
      <w:r>
        <w:fldChar w:fldCharType="separate"/>
      </w:r>
      <w:r w:rsidR="002161CA">
        <w:rPr>
          <w:noProof/>
        </w:rPr>
        <w:t>26</w:t>
      </w:r>
      <w:r>
        <w:fldChar w:fldCharType="end"/>
      </w:r>
      <w:r w:rsidR="002769EA" w:rsidRPr="008B2586">
        <w:rPr>
          <w:lang w:eastAsia="en-US"/>
        </w:rPr>
        <w:t>: Study 6G AI/ML positioning &amp; sensing in a unified manner</w:t>
      </w:r>
      <w:r w:rsidR="005B2A64" w:rsidRPr="008B2586">
        <w:rPr>
          <w:lang w:eastAsia="en-US"/>
        </w:rPr>
        <w:t>.</w:t>
      </w:r>
      <w:bookmarkEnd w:id="326"/>
      <w:bookmarkEnd w:id="327"/>
      <w:bookmarkEnd w:id="328"/>
      <w:bookmarkEnd w:id="329"/>
      <w:bookmarkEnd w:id="330"/>
      <w:bookmarkEnd w:id="331"/>
      <w:bookmarkEnd w:id="332"/>
      <w:bookmarkEnd w:id="333"/>
    </w:p>
    <w:p w14:paraId="6646BF4D" w14:textId="6C5EBE2D" w:rsidR="00B92742" w:rsidRPr="008B2586" w:rsidRDefault="00B32CD1" w:rsidP="00B32CD1">
      <w:pPr>
        <w:pStyle w:val="Caption"/>
        <w:rPr>
          <w:b w:val="0"/>
          <w:lang w:eastAsia="en-US"/>
        </w:rPr>
      </w:pPr>
      <w:bookmarkStart w:id="334" w:name="_Toc206152868"/>
      <w:bookmarkStart w:id="335" w:name="_Toc206157032"/>
      <w:bookmarkStart w:id="336" w:name="_Toc206157083"/>
      <w:bookmarkStart w:id="337" w:name="_Toc206160557"/>
      <w:bookmarkStart w:id="338" w:name="_Toc206160703"/>
      <w:bookmarkStart w:id="339" w:name="_Toc206160746"/>
      <w:bookmarkStart w:id="340" w:name="_Toc206162848"/>
      <w:bookmarkStart w:id="341" w:name="_Toc206163062"/>
      <w:r>
        <w:t xml:space="preserve">Proposal </w:t>
      </w:r>
      <w:r>
        <w:fldChar w:fldCharType="begin"/>
      </w:r>
      <w:r>
        <w:instrText xml:space="preserve"> SEQ Proposal \* ARABIC </w:instrText>
      </w:r>
      <w:r>
        <w:fldChar w:fldCharType="separate"/>
      </w:r>
      <w:r w:rsidR="002161CA">
        <w:rPr>
          <w:noProof/>
        </w:rPr>
        <w:t>27</w:t>
      </w:r>
      <w:r>
        <w:fldChar w:fldCharType="end"/>
      </w:r>
      <w:r w:rsidR="00E8021F" w:rsidRPr="008B2586">
        <w:rPr>
          <w:lang w:eastAsia="en-US"/>
        </w:rPr>
        <w:t>:</w:t>
      </w:r>
      <w:r w:rsidR="00E8021F">
        <w:rPr>
          <w:lang w:eastAsia="en-US"/>
        </w:rPr>
        <w:t xml:space="preserve"> </w:t>
      </w:r>
      <w:r w:rsidR="00D33B3C">
        <w:rPr>
          <w:lang w:eastAsia="en-US"/>
        </w:rPr>
        <w:t xml:space="preserve">Within the </w:t>
      </w:r>
      <w:r w:rsidR="00D33B3C" w:rsidRPr="008B2586">
        <w:rPr>
          <w:lang w:eastAsia="en-US"/>
        </w:rPr>
        <w:t>6G AI/ML positioning &amp; sensing</w:t>
      </w:r>
      <w:r w:rsidR="00D33B3C">
        <w:rPr>
          <w:lang w:eastAsia="en-US"/>
        </w:rPr>
        <w:t xml:space="preserve"> framework,</w:t>
      </w:r>
      <w:r w:rsidR="00E8021F" w:rsidRPr="008B2586">
        <w:rPr>
          <w:lang w:eastAsia="en-US"/>
        </w:rPr>
        <w:t xml:space="preserve"> </w:t>
      </w:r>
      <w:r w:rsidR="00D33B3C">
        <w:rPr>
          <w:lang w:eastAsia="en-US"/>
        </w:rPr>
        <w:t>i</w:t>
      </w:r>
      <w:r w:rsidR="004C7C19">
        <w:rPr>
          <w:lang w:eastAsia="en-US"/>
        </w:rPr>
        <w:t>n addition to study</w:t>
      </w:r>
      <w:r w:rsidR="00D33B3C">
        <w:rPr>
          <w:lang w:eastAsia="en-US"/>
        </w:rPr>
        <w:t>ing potential</w:t>
      </w:r>
      <w:r w:rsidR="004C7C19">
        <w:rPr>
          <w:lang w:eastAsia="en-US"/>
        </w:rPr>
        <w:t xml:space="preserve"> </w:t>
      </w:r>
      <w:r w:rsidR="00E81AA4">
        <w:rPr>
          <w:lang w:eastAsia="en-US"/>
        </w:rPr>
        <w:t xml:space="preserve">ISAC </w:t>
      </w:r>
      <w:r w:rsidR="0005158C">
        <w:rPr>
          <w:lang w:eastAsia="en-US"/>
        </w:rPr>
        <w:t>waveform</w:t>
      </w:r>
      <w:r w:rsidR="00C93ED4">
        <w:rPr>
          <w:lang w:eastAsia="en-US"/>
        </w:rPr>
        <w:t>s</w:t>
      </w:r>
      <w:r w:rsidR="00D33B3C">
        <w:rPr>
          <w:lang w:eastAsia="en-US"/>
        </w:rPr>
        <w:t xml:space="preserve"> and reference signals, </w:t>
      </w:r>
      <w:r w:rsidR="00E81AA4">
        <w:rPr>
          <w:lang w:eastAsia="en-US"/>
        </w:rPr>
        <w:t>p</w:t>
      </w:r>
      <w:r w:rsidR="00B92742" w:rsidRPr="008B2586">
        <w:rPr>
          <w:lang w:eastAsia="en-US"/>
        </w:rPr>
        <w:t>rioritize</w:t>
      </w:r>
      <w:r w:rsidR="00D942E7">
        <w:rPr>
          <w:lang w:eastAsia="en-US"/>
        </w:rPr>
        <w:t xml:space="preserve"> </w:t>
      </w:r>
      <w:r w:rsidR="00B92742" w:rsidRPr="008B2586">
        <w:rPr>
          <w:lang w:eastAsia="en-US"/>
        </w:rPr>
        <w:t xml:space="preserve">the use of readily-available, mandatory RS and measurements, for improved likelihood of adoption and deployment, </w:t>
      </w:r>
      <w:r w:rsidR="2C98558C" w:rsidRPr="008B2586">
        <w:rPr>
          <w:lang w:eastAsia="en-US"/>
        </w:rPr>
        <w:t xml:space="preserve">meeting the goals of both </w:t>
      </w:r>
      <w:r w:rsidR="00B92742" w:rsidRPr="008B2586">
        <w:rPr>
          <w:lang w:eastAsia="en-US"/>
        </w:rPr>
        <w:t>improved network and UE efficiency</w:t>
      </w:r>
      <w:r w:rsidR="184F256C" w:rsidRPr="008B2586">
        <w:rPr>
          <w:lang w:eastAsia="en-US"/>
        </w:rPr>
        <w:t xml:space="preserve"> and accurate positioning and sensing</w:t>
      </w:r>
      <w:r w:rsidR="00B92742" w:rsidRPr="008B2586">
        <w:rPr>
          <w:lang w:eastAsia="en-US"/>
        </w:rPr>
        <w:t>.</w:t>
      </w:r>
      <w:bookmarkEnd w:id="334"/>
      <w:bookmarkEnd w:id="335"/>
      <w:bookmarkEnd w:id="336"/>
      <w:bookmarkEnd w:id="337"/>
      <w:bookmarkEnd w:id="338"/>
      <w:bookmarkEnd w:id="339"/>
      <w:bookmarkEnd w:id="340"/>
      <w:bookmarkEnd w:id="341"/>
    </w:p>
    <w:p w14:paraId="24454786" w14:textId="2FB2BB54" w:rsidR="00F8291A" w:rsidRPr="00C92CCC" w:rsidRDefault="00B32CD1" w:rsidP="00B32CD1">
      <w:pPr>
        <w:pStyle w:val="Caption"/>
      </w:pPr>
      <w:bookmarkStart w:id="342" w:name="_Toc206152869"/>
      <w:bookmarkStart w:id="343" w:name="_Toc206157033"/>
      <w:bookmarkStart w:id="344" w:name="_Toc206157084"/>
      <w:bookmarkStart w:id="345" w:name="_Toc206160558"/>
      <w:bookmarkStart w:id="346" w:name="_Toc206160704"/>
      <w:bookmarkStart w:id="347" w:name="_Toc206160747"/>
      <w:bookmarkStart w:id="348" w:name="_Toc206162849"/>
      <w:bookmarkStart w:id="349" w:name="_Toc206163063"/>
      <w:r>
        <w:t xml:space="preserve">Proposal </w:t>
      </w:r>
      <w:r>
        <w:fldChar w:fldCharType="begin"/>
      </w:r>
      <w:r>
        <w:instrText xml:space="preserve"> SEQ Proposal \* ARABIC </w:instrText>
      </w:r>
      <w:r>
        <w:fldChar w:fldCharType="separate"/>
      </w:r>
      <w:r w:rsidR="002161CA">
        <w:rPr>
          <w:noProof/>
        </w:rPr>
        <w:t>28</w:t>
      </w:r>
      <w:r>
        <w:fldChar w:fldCharType="end"/>
      </w:r>
      <w:r w:rsidR="002769EA" w:rsidRPr="008B2586">
        <w:rPr>
          <w:lang w:eastAsia="en-US"/>
        </w:rPr>
        <w:t xml:space="preserve">: 5G-A AI/ML Positioning study &amp; specification should be  </w:t>
      </w:r>
      <w:r w:rsidR="00C35B4F" w:rsidRPr="00C35B4F">
        <w:rPr>
          <w:lang w:eastAsia="en-US"/>
        </w:rPr>
        <w:t>taken into consideration </w:t>
      </w:r>
      <w:r w:rsidR="002769EA" w:rsidRPr="008B2586">
        <w:rPr>
          <w:lang w:eastAsia="en-US"/>
        </w:rPr>
        <w:t>for 6G AI/ML positioning &amp; sensing.</w:t>
      </w:r>
      <w:bookmarkEnd w:id="342"/>
      <w:bookmarkEnd w:id="343"/>
      <w:bookmarkEnd w:id="344"/>
      <w:bookmarkEnd w:id="345"/>
      <w:bookmarkEnd w:id="346"/>
      <w:bookmarkEnd w:id="347"/>
      <w:bookmarkEnd w:id="348"/>
      <w:bookmarkEnd w:id="349"/>
    </w:p>
    <w:p w14:paraId="40774E34" w14:textId="2F9A044B" w:rsidR="005875DF" w:rsidRPr="008C3753" w:rsidRDefault="00015862" w:rsidP="008E6CEE">
      <w:pPr>
        <w:pStyle w:val="Heading1"/>
        <w:ind w:left="360"/>
        <w:jc w:val="both"/>
      </w:pPr>
      <w:r w:rsidRPr="008C3753">
        <w:t>General Aspects</w:t>
      </w:r>
      <w:r w:rsidR="001F2CAD" w:rsidRPr="008C3753">
        <w:t xml:space="preserve"> </w:t>
      </w:r>
    </w:p>
    <w:p w14:paraId="2F9BE9C4" w14:textId="77777777" w:rsidR="00CD26CD" w:rsidRPr="008C3753" w:rsidRDefault="00CD26CD" w:rsidP="008E6CEE">
      <w:pPr>
        <w:jc w:val="both"/>
      </w:pPr>
      <w:r w:rsidRPr="008C3753">
        <w:t>During the Rel-18/19 AI/ML studies, scenario/configuration specific (including site-specific configuration/channel conditions) models have been discussed. It has been captured in TR 38.843 that</w:t>
      </w:r>
    </w:p>
    <w:tbl>
      <w:tblPr>
        <w:tblStyle w:val="TableGrid"/>
        <w:tblW w:w="0" w:type="auto"/>
        <w:tblLook w:val="04A0" w:firstRow="1" w:lastRow="0" w:firstColumn="1" w:lastColumn="0" w:noHBand="0" w:noVBand="1"/>
      </w:tblPr>
      <w:tblGrid>
        <w:gridCol w:w="9350"/>
      </w:tblGrid>
      <w:tr w:rsidR="00CD26CD" w:rsidRPr="008C3753" w14:paraId="285C4FE2" w14:textId="77777777">
        <w:tc>
          <w:tcPr>
            <w:tcW w:w="9350" w:type="dxa"/>
          </w:tcPr>
          <w:p w14:paraId="13D902CB" w14:textId="77777777" w:rsidR="00CD26CD" w:rsidRPr="008C3753" w:rsidRDefault="00CD26CD" w:rsidP="008E6CEE">
            <w:pPr>
              <w:jc w:val="both"/>
            </w:pPr>
            <w:r w:rsidRPr="008C3753">
              <w:t>Scenario/configuration specific (including site-specific configuration/channel conditions) models may provide performance benefits in some studied use cases (i.e., when a single model cannot generalize well to multiple scenarios/configurations/sites).</w:t>
            </w:r>
          </w:p>
          <w:p w14:paraId="074CF147" w14:textId="77777777" w:rsidR="00CD26CD" w:rsidRPr="008C3753" w:rsidRDefault="00CD26CD" w:rsidP="008E6CEE">
            <w:pPr>
              <w:pStyle w:val="B1"/>
              <w:jc w:val="both"/>
            </w:pPr>
            <w:r w:rsidRPr="008C3753">
              <w:t>-</w:t>
            </w:r>
            <w:r w:rsidRPr="008C3753">
              <w:tab/>
              <w:t>At least, when UE has limitation to store all related models, model delivery/transfer, if feasible, to UE may be beneficial, at the cost of overhead/latency associated with model delivery/transfer.</w:t>
            </w:r>
          </w:p>
          <w:p w14:paraId="2DD0E7DE" w14:textId="77777777" w:rsidR="00CD26CD" w:rsidRPr="008C3753" w:rsidRDefault="00CD26CD" w:rsidP="008E6CEE">
            <w:pPr>
              <w:pStyle w:val="B1"/>
              <w:jc w:val="both"/>
            </w:pPr>
            <w:r w:rsidRPr="008C3753">
              <w:t>-</w:t>
            </w:r>
            <w:r w:rsidRPr="008C3753">
              <w:tab/>
            </w:r>
            <w:r w:rsidRPr="008C3753">
              <w:rPr>
                <w:highlight w:val="cyan"/>
              </w:rPr>
              <w:t>Note: On-device Finetuning/retraining, if feasible, of a single model may be an alternative to model delivery/transfer</w:t>
            </w:r>
            <w:r w:rsidRPr="008C3753">
              <w:t>.</w:t>
            </w:r>
          </w:p>
          <w:p w14:paraId="425BF688" w14:textId="77777777" w:rsidR="00CD26CD" w:rsidRPr="008C3753" w:rsidRDefault="00CD26CD" w:rsidP="008E6CEE">
            <w:pPr>
              <w:pStyle w:val="B1"/>
              <w:jc w:val="both"/>
            </w:pPr>
            <w:r w:rsidRPr="008C3753">
              <w:t>-</w:t>
            </w:r>
            <w:r w:rsidRPr="008C3753">
              <w:tab/>
              <w:t xml:space="preserve">Note: a single model may generalize well in some studied use cases. </w:t>
            </w:r>
          </w:p>
          <w:p w14:paraId="5D0D92CD" w14:textId="77777777" w:rsidR="00CD26CD" w:rsidRPr="008C3753" w:rsidRDefault="00CD26CD" w:rsidP="008E6CEE">
            <w:pPr>
              <w:pStyle w:val="B1"/>
              <w:jc w:val="both"/>
            </w:pPr>
            <w:r w:rsidRPr="008C3753">
              <w:t>-</w:t>
            </w:r>
            <w:r w:rsidRPr="008C3753">
              <w:tab/>
              <w:t>Note: Model transfer/delivery to UE may also face challenges, e.g., proprietary issues /burdens in some scenarios</w:t>
            </w:r>
          </w:p>
          <w:p w14:paraId="6CC5A2AE" w14:textId="77777777" w:rsidR="00CD26CD" w:rsidRPr="008C3753" w:rsidRDefault="00CD26CD" w:rsidP="008E6CEE">
            <w:pPr>
              <w:jc w:val="both"/>
            </w:pPr>
            <w:r w:rsidRPr="008C3753">
              <w:t>Various approaches for achieving good performance across different scenarios/configurations/sites are studied, including</w:t>
            </w:r>
          </w:p>
          <w:p w14:paraId="74FECFBD" w14:textId="77777777" w:rsidR="00CD26CD" w:rsidRPr="008C3753" w:rsidRDefault="00CD26CD" w:rsidP="008E6CEE">
            <w:pPr>
              <w:pStyle w:val="B1"/>
              <w:jc w:val="both"/>
            </w:pPr>
            <w:r w:rsidRPr="008C3753">
              <w:rPr>
                <w:i/>
                <w:iCs/>
              </w:rPr>
              <w:t>-</w:t>
            </w:r>
            <w:r w:rsidRPr="008C3753">
              <w:rPr>
                <w:i/>
                <w:iCs/>
              </w:rPr>
              <w:tab/>
              <w:t>Model generalization</w:t>
            </w:r>
            <w:r w:rsidRPr="008C3753">
              <w:t>, i.e., using one model that is generalizable to different scenarios/configurations/sites</w:t>
            </w:r>
          </w:p>
          <w:p w14:paraId="6E748077" w14:textId="77777777" w:rsidR="00CD26CD" w:rsidRPr="008C3753" w:rsidRDefault="00CD26CD" w:rsidP="008E6CEE">
            <w:pPr>
              <w:pStyle w:val="B1"/>
              <w:jc w:val="both"/>
            </w:pPr>
            <w:r w:rsidRPr="008C3753">
              <w:rPr>
                <w:i/>
                <w:iCs/>
              </w:rPr>
              <w:t>-</w:t>
            </w:r>
            <w:r w:rsidRPr="008C3753">
              <w:rPr>
                <w:i/>
                <w:iCs/>
              </w:rPr>
              <w:tab/>
              <w:t>Model switching</w:t>
            </w:r>
            <w:r w:rsidRPr="008C3753">
              <w:t>, i.e., switching among a group of models where each model is for a particular scenario/configuration/site</w:t>
            </w:r>
          </w:p>
          <w:p w14:paraId="06714A59" w14:textId="77777777" w:rsidR="00CD26CD" w:rsidRPr="008C3753" w:rsidRDefault="00CD26CD" w:rsidP="008E6CEE">
            <w:pPr>
              <w:pStyle w:val="B2"/>
              <w:jc w:val="both"/>
            </w:pPr>
            <w:r w:rsidRPr="008C3753">
              <w:t>-</w:t>
            </w:r>
            <w:r w:rsidRPr="008C3753">
              <w:tab/>
              <w:t>Models in a group of models may have varying model structures, share a common model structure, or partially share a common sub-structure. Models in a group of models may have different input/output format and/or different pre-/post-processing.</w:t>
            </w:r>
          </w:p>
          <w:p w14:paraId="4712693E" w14:textId="13FC8CF3" w:rsidR="00CD26CD" w:rsidRPr="008C3753" w:rsidRDefault="00CD26CD" w:rsidP="008E6CEE">
            <w:pPr>
              <w:pStyle w:val="B1"/>
              <w:jc w:val="both"/>
            </w:pPr>
            <w:r w:rsidRPr="008C3753">
              <w:rPr>
                <w:i/>
                <w:iCs/>
              </w:rPr>
              <w:lastRenderedPageBreak/>
              <w:t>-</w:t>
            </w:r>
            <w:r w:rsidRPr="008C3753">
              <w:rPr>
                <w:i/>
                <w:iCs/>
              </w:rPr>
              <w:tab/>
            </w:r>
            <w:r w:rsidRPr="008C3753">
              <w:rPr>
                <w:i/>
                <w:iCs/>
                <w:highlight w:val="cyan"/>
              </w:rPr>
              <w:t>Model update</w:t>
            </w:r>
            <w:r w:rsidRPr="008C3753">
              <w:rPr>
                <w:highlight w:val="cyan"/>
              </w:rPr>
              <w:t>, i.e., using one model whose parameters are flexibly updated as the scenario/configuration/site that the device experiences changes over time. Fine-tuning is one example</w:t>
            </w:r>
            <w:r w:rsidRPr="008C3753">
              <w:t>.</w:t>
            </w:r>
          </w:p>
        </w:tc>
      </w:tr>
    </w:tbl>
    <w:p w14:paraId="584122B6" w14:textId="77777777" w:rsidR="00CD26CD" w:rsidRPr="008C3753" w:rsidRDefault="00CD26CD" w:rsidP="008E6CEE">
      <w:pPr>
        <w:jc w:val="both"/>
      </w:pPr>
    </w:p>
    <w:p w14:paraId="316FC7CB" w14:textId="392B6F8F" w:rsidR="00CD26CD" w:rsidRPr="008C3753" w:rsidRDefault="00CD26CD" w:rsidP="008E6CEE">
      <w:pPr>
        <w:jc w:val="both"/>
      </w:pPr>
      <w:r w:rsidRPr="008C3753">
        <w:t>Indeed, evaluation results during the Rel-18/19 studies show that</w:t>
      </w:r>
      <w:r w:rsidR="008E2F5C" w:rsidRPr="008C3753">
        <w:t>, while some use cases such as two-sided CSI compression generalizes well</w:t>
      </w:r>
      <w:r w:rsidR="007F54C7" w:rsidRPr="008C3753">
        <w:t>, while</w:t>
      </w:r>
      <w:r w:rsidRPr="008C3753">
        <w:t xml:space="preserve"> some </w:t>
      </w:r>
      <w:r w:rsidR="007F54C7" w:rsidRPr="008C3753">
        <w:t xml:space="preserve">other </w:t>
      </w:r>
      <w:r w:rsidRPr="008C3753">
        <w:t xml:space="preserve">use cases, such as beam prediction and positioning, benefit from scenario/site specific models. </w:t>
      </w:r>
    </w:p>
    <w:p w14:paraId="0608F1B0" w14:textId="31CC1B61" w:rsidR="007F54C7" w:rsidRPr="008C3753" w:rsidRDefault="007F54C7" w:rsidP="008E6CEE">
      <w:pPr>
        <w:jc w:val="both"/>
      </w:pPr>
      <w:r w:rsidRPr="008C3753">
        <w:t>Currently in the AI/ML in Rel-19/20 NR, m</w:t>
      </w:r>
      <w:r w:rsidRPr="007F54C7">
        <w:t xml:space="preserve">odel switching </w:t>
      </w:r>
      <w:r w:rsidRPr="008C3753">
        <w:t xml:space="preserve">can be supported via either transparent model switching at the UE side or </w:t>
      </w:r>
      <w:r w:rsidRPr="007F54C7">
        <w:t>via signaling of association ID or</w:t>
      </w:r>
      <w:r w:rsidRPr="008C3753">
        <w:t xml:space="preserve"> a pairing</w:t>
      </w:r>
      <w:r w:rsidRPr="007F54C7">
        <w:t xml:space="preserve"> ID </w:t>
      </w:r>
      <w:r w:rsidRPr="008C3753">
        <w:t xml:space="preserve">to UE, where an ID is assigned </w:t>
      </w:r>
      <w:r w:rsidRPr="007F54C7">
        <w:t xml:space="preserve">for particular scenario/configuration/site/additional condition. </w:t>
      </w:r>
      <w:r w:rsidRPr="008C3753">
        <w:t xml:space="preserve">However, model update via </w:t>
      </w:r>
      <w:r w:rsidR="007E5E52">
        <w:t>on-device</w:t>
      </w:r>
      <w:r w:rsidRPr="008C3753">
        <w:t xml:space="preserve"> finetuning</w:t>
      </w:r>
      <w:r w:rsidR="007E5E52">
        <w:t>/adaptation</w:t>
      </w:r>
      <w:r w:rsidRPr="008C3753">
        <w:t xml:space="preserve"> has generally been deprioritized during the Rel-18/19 AI/ML studies, as the primary focus has been offline training. Another scenario where </w:t>
      </w:r>
      <w:r w:rsidR="007E5E52">
        <w:t>on-device</w:t>
      </w:r>
      <w:r w:rsidR="007E5E52" w:rsidRPr="008C3753">
        <w:t xml:space="preserve"> </w:t>
      </w:r>
      <w:r w:rsidR="007E5E52">
        <w:t>finetuning/adaptation</w:t>
      </w:r>
      <w:r w:rsidR="007E5E52" w:rsidRPr="008C3753" w:rsidDel="007E5E52">
        <w:t xml:space="preserve"> </w:t>
      </w:r>
      <w:r w:rsidRPr="008C3753">
        <w:t xml:space="preserve"> may be beneficial is for time-varying scenarios, e.g., CSI prediction model at UE being adopted over time, non-linearity compensation</w:t>
      </w:r>
      <w:r w:rsidR="00FC251E" w:rsidRPr="008C3753">
        <w:t>/calibration</w:t>
      </w:r>
      <w:r w:rsidRPr="008C3753">
        <w:t xml:space="preserve"> model at UE being adopted over time in response to PA characteristic changes</w:t>
      </w:r>
      <w:r w:rsidR="00FC251E" w:rsidRPr="008C3753">
        <w:t xml:space="preserve"> associated with temperature.</w:t>
      </w:r>
    </w:p>
    <w:p w14:paraId="7341B746" w14:textId="5B319808" w:rsidR="005A49C6" w:rsidRDefault="005A49C6" w:rsidP="008E6CEE">
      <w:pPr>
        <w:jc w:val="both"/>
      </w:pPr>
      <w:r>
        <w:t xml:space="preserve"> </w:t>
      </w:r>
    </w:p>
    <w:p w14:paraId="6E4A1534" w14:textId="485D7476" w:rsidR="007F54C7" w:rsidRPr="007F54C7" w:rsidRDefault="007F54C7" w:rsidP="008E6CEE">
      <w:pPr>
        <w:jc w:val="both"/>
      </w:pPr>
      <w:r w:rsidRPr="008C3753">
        <w:t xml:space="preserve">While </w:t>
      </w:r>
      <w:r w:rsidR="007E5E52">
        <w:t>on-device</w:t>
      </w:r>
      <w:r w:rsidR="007E5E52" w:rsidRPr="008C3753">
        <w:t xml:space="preserve"> </w:t>
      </w:r>
      <w:r w:rsidR="007E5E52">
        <w:t>finetuning/adaptation</w:t>
      </w:r>
      <w:r w:rsidRPr="008C3753">
        <w:t xml:space="preserve"> may be done at UE in a manner transparent to the network, some air-interface and LCM support may be beneficial for </w:t>
      </w:r>
      <w:r w:rsidR="007E5E52">
        <w:t>on-device</w:t>
      </w:r>
      <w:r w:rsidR="007E5E52" w:rsidRPr="008C3753">
        <w:t xml:space="preserve"> </w:t>
      </w:r>
      <w:r w:rsidR="007E5E52">
        <w:t>finetuning/adaptation</w:t>
      </w:r>
      <w:r w:rsidRPr="008C3753">
        <w:t>.</w:t>
      </w:r>
      <w:r w:rsidR="00FC251E" w:rsidRPr="008C3753">
        <w:t xml:space="preserve"> For example, NW/UE could aid UE/NW’s </w:t>
      </w:r>
      <w:r w:rsidR="007E5E52">
        <w:t>on-device</w:t>
      </w:r>
      <w:r w:rsidR="007E5E52" w:rsidRPr="008C3753">
        <w:t xml:space="preserve"> </w:t>
      </w:r>
      <w:r w:rsidR="007E5E52">
        <w:t>finetuning/adaptation</w:t>
      </w:r>
      <w:r w:rsidR="00FC251E" w:rsidRPr="008C3753">
        <w:t xml:space="preserve"> by facilitating data collection. For another example, NW could aid UE’s </w:t>
      </w:r>
      <w:r w:rsidR="007E5E52">
        <w:t>on-device</w:t>
      </w:r>
      <w:r w:rsidR="007E5E52" w:rsidRPr="008C3753">
        <w:t xml:space="preserve"> </w:t>
      </w:r>
      <w:r w:rsidR="007E5E52">
        <w:t>finetuning/adaptation</w:t>
      </w:r>
      <w:r w:rsidR="00FC251E" w:rsidRPr="008C3753">
        <w:t xml:space="preserve"> by transferring a small amount of training and/or validation dataset. Implications for device conformance testing, performance monitoring, and LCM aspects due to (continuous) model updates at the device should also be discussed/studied.</w:t>
      </w:r>
    </w:p>
    <w:p w14:paraId="27323D9C" w14:textId="07960364" w:rsidR="00FC251E" w:rsidRPr="008C3753" w:rsidRDefault="00B32CD1" w:rsidP="00B32CD1">
      <w:pPr>
        <w:pStyle w:val="Caption"/>
        <w:rPr>
          <w:b w:val="0"/>
          <w:bCs w:val="0"/>
        </w:rPr>
      </w:pPr>
      <w:bookmarkStart w:id="350" w:name="_Toc206152961"/>
      <w:bookmarkStart w:id="351" w:name="_Toc206156999"/>
      <w:bookmarkStart w:id="352" w:name="_Toc206157050"/>
      <w:bookmarkStart w:id="353" w:name="_Toc206160530"/>
      <w:bookmarkStart w:id="354" w:name="_Toc206160676"/>
      <w:bookmarkStart w:id="355" w:name="_Toc206160719"/>
      <w:bookmarkStart w:id="356" w:name="_Toc206162821"/>
      <w:bookmarkStart w:id="357" w:name="_Toc206163035"/>
      <w:r>
        <w:t xml:space="preserve">Observation </w:t>
      </w:r>
      <w:r>
        <w:fldChar w:fldCharType="begin"/>
      </w:r>
      <w:r>
        <w:instrText xml:space="preserve"> SEQ Observation \* ARABIC </w:instrText>
      </w:r>
      <w:r>
        <w:fldChar w:fldCharType="separate"/>
      </w:r>
      <w:r w:rsidR="002161CA">
        <w:rPr>
          <w:noProof/>
        </w:rPr>
        <w:t>12</w:t>
      </w:r>
      <w:r>
        <w:fldChar w:fldCharType="end"/>
      </w:r>
      <w:r w:rsidR="00FC251E" w:rsidRPr="008C3753">
        <w:t xml:space="preserve">: The benefit of model update via </w:t>
      </w:r>
      <w:r w:rsidR="007E5E52" w:rsidRPr="007E5E52">
        <w:t>on-device finetuning/adaptation</w:t>
      </w:r>
      <w:r w:rsidR="00FC251E" w:rsidRPr="008C3753">
        <w:t xml:space="preserve"> has been identified in Rel-18/19 AI/ML studies and has been deprioritized from specification.</w:t>
      </w:r>
      <w:bookmarkEnd w:id="350"/>
      <w:bookmarkEnd w:id="351"/>
      <w:bookmarkEnd w:id="352"/>
      <w:bookmarkEnd w:id="353"/>
      <w:bookmarkEnd w:id="354"/>
      <w:bookmarkEnd w:id="355"/>
      <w:bookmarkEnd w:id="356"/>
      <w:bookmarkEnd w:id="357"/>
    </w:p>
    <w:p w14:paraId="7B57CC52" w14:textId="70D93856" w:rsidR="007F54C7" w:rsidRPr="008C3753" w:rsidRDefault="00B32CD1" w:rsidP="00B32CD1">
      <w:pPr>
        <w:pStyle w:val="Caption"/>
        <w:rPr>
          <w:b w:val="0"/>
          <w:bCs w:val="0"/>
        </w:rPr>
      </w:pPr>
      <w:bookmarkStart w:id="358" w:name="_Toc206152870"/>
      <w:bookmarkStart w:id="359" w:name="_Toc206157034"/>
      <w:bookmarkStart w:id="360" w:name="_Toc206157085"/>
      <w:bookmarkStart w:id="361" w:name="_Toc206160559"/>
      <w:bookmarkStart w:id="362" w:name="_Toc206160705"/>
      <w:bookmarkStart w:id="363" w:name="_Toc206160748"/>
      <w:bookmarkStart w:id="364" w:name="_Toc206162850"/>
      <w:bookmarkStart w:id="365" w:name="_Toc206163064"/>
      <w:r>
        <w:t xml:space="preserve">Proposal </w:t>
      </w:r>
      <w:r>
        <w:fldChar w:fldCharType="begin"/>
      </w:r>
      <w:r>
        <w:instrText xml:space="preserve"> SEQ Proposal \* ARABIC </w:instrText>
      </w:r>
      <w:r>
        <w:fldChar w:fldCharType="separate"/>
      </w:r>
      <w:r w:rsidR="002161CA">
        <w:rPr>
          <w:noProof/>
        </w:rPr>
        <w:t>29</w:t>
      </w:r>
      <w:r>
        <w:fldChar w:fldCharType="end"/>
      </w:r>
      <w:r w:rsidR="00FC251E" w:rsidRPr="008C3753">
        <w:t xml:space="preserve">: Study air-interface support for </w:t>
      </w:r>
      <w:r w:rsidR="007E5E52" w:rsidRPr="007E5E52">
        <w:t>on-device finetuning/adaptation</w:t>
      </w:r>
      <w:r w:rsidR="00FC251E" w:rsidRPr="008C3753">
        <w:t xml:space="preserve"> and associated LCM aspects.</w:t>
      </w:r>
      <w:bookmarkEnd w:id="358"/>
      <w:bookmarkEnd w:id="359"/>
      <w:bookmarkEnd w:id="360"/>
      <w:bookmarkEnd w:id="361"/>
      <w:bookmarkEnd w:id="362"/>
      <w:bookmarkEnd w:id="363"/>
      <w:bookmarkEnd w:id="364"/>
      <w:bookmarkEnd w:id="365"/>
    </w:p>
    <w:p w14:paraId="536FFD71" w14:textId="77777777" w:rsidR="00C449F8" w:rsidRPr="008C3753" w:rsidRDefault="00C449F8" w:rsidP="004F2375">
      <w:pPr>
        <w:rPr>
          <w:lang w:eastAsia="en-US"/>
        </w:rPr>
      </w:pPr>
    </w:p>
    <w:p w14:paraId="2E19C820" w14:textId="77777777" w:rsidR="002613A4" w:rsidRPr="008C3753" w:rsidRDefault="002613A4" w:rsidP="004F2375">
      <w:pPr>
        <w:rPr>
          <w:lang w:eastAsia="en-US"/>
        </w:rPr>
      </w:pPr>
    </w:p>
    <w:p w14:paraId="0A5AA980" w14:textId="77777777" w:rsidR="00C449F8" w:rsidRPr="008C3753" w:rsidRDefault="00C449F8" w:rsidP="008E6CEE">
      <w:pPr>
        <w:pStyle w:val="Heading1"/>
        <w:ind w:left="360"/>
      </w:pPr>
      <w:bookmarkStart w:id="366" w:name="_Ref378529477"/>
      <w:r w:rsidRPr="00450A56">
        <w:t>Conclusions</w:t>
      </w:r>
    </w:p>
    <w:p w14:paraId="59DA9D82" w14:textId="110CFB01" w:rsidR="00C449F8" w:rsidRPr="008C3753" w:rsidRDefault="00B4189C" w:rsidP="004F2375">
      <w:r>
        <w:rPr>
          <w:lang w:eastAsia="en-US"/>
        </w:rPr>
        <w:t>In this document, we present our views on the AI/ML study for 6GR. The following observations and proposals have been made.</w:t>
      </w:r>
    </w:p>
    <w:p w14:paraId="1090852F" w14:textId="77777777" w:rsidR="00FA284D" w:rsidRDefault="00FA284D" w:rsidP="004F2375">
      <w:pPr>
        <w:rPr>
          <w:lang w:eastAsia="en-US"/>
        </w:rPr>
      </w:pPr>
    </w:p>
    <w:p w14:paraId="08DD74CC" w14:textId="77777777" w:rsidR="002161CA" w:rsidRDefault="00FA284D">
      <w:pPr>
        <w:pStyle w:val="TableofFigures"/>
        <w:tabs>
          <w:tab w:val="right" w:leader="dot" w:pos="9350"/>
        </w:tabs>
        <w:rPr>
          <w:noProof/>
          <w:sz w:val="24"/>
          <w:szCs w:val="24"/>
        </w:rPr>
      </w:pPr>
      <w:r>
        <w:rPr>
          <w:lang w:val="en-GB"/>
        </w:rPr>
        <w:fldChar w:fldCharType="begin"/>
      </w:r>
      <w:r>
        <w:rPr>
          <w:lang w:val="en-GB"/>
        </w:rPr>
        <w:instrText xml:space="preserve"> TOC \n \c "Observation" </w:instrText>
      </w:r>
      <w:r>
        <w:rPr>
          <w:lang w:val="en-GB"/>
        </w:rPr>
        <w:fldChar w:fldCharType="separate"/>
      </w:r>
      <w:r w:rsidR="002161CA">
        <w:rPr>
          <w:noProof/>
        </w:rPr>
        <w:t>Observation 1: JSCCM with AI/ML-aided learned codebook applied on HARQ-ACK can provide significant performance improvement over the NR RM codes for short block length. Significant performance gain (5.3dB in our evaluations for (k,n)=(11,32) codes) is observed when AI/ML optimized JSCCM encoding is used along with a bitwise MAP receiver designed to perform unequal error protection.</w:t>
      </w:r>
    </w:p>
    <w:p w14:paraId="32D6719B" w14:textId="77777777" w:rsidR="002161CA" w:rsidRDefault="002161CA">
      <w:pPr>
        <w:pStyle w:val="TableofFigures"/>
        <w:tabs>
          <w:tab w:val="right" w:leader="dot" w:pos="9350"/>
        </w:tabs>
        <w:rPr>
          <w:noProof/>
          <w:sz w:val="24"/>
          <w:szCs w:val="24"/>
        </w:rPr>
      </w:pPr>
      <w:r>
        <w:rPr>
          <w:noProof/>
        </w:rPr>
        <w:t>Observation 2: For DMRS overhead reduction, NN-based data-aided channel estimation with either sparse DMRS pattern or SIP can achieve throughput gain over the baseline scheme of full DMRS pattern and genie-</w:t>
      </w:r>
      <w:r>
        <w:rPr>
          <w:noProof/>
        </w:rPr>
        <w:lastRenderedPageBreak/>
        <w:t>PDP-aided LMMSE channel estimator. It is noted that the NN used for evaluation has very high complexity to be used for practical implementation.</w:t>
      </w:r>
    </w:p>
    <w:p w14:paraId="67D10353" w14:textId="77777777" w:rsidR="002161CA" w:rsidRDefault="002161CA">
      <w:pPr>
        <w:pStyle w:val="TableofFigures"/>
        <w:tabs>
          <w:tab w:val="right" w:leader="dot" w:pos="9350"/>
        </w:tabs>
        <w:rPr>
          <w:noProof/>
          <w:sz w:val="24"/>
          <w:szCs w:val="24"/>
        </w:rPr>
      </w:pPr>
      <w:r>
        <w:rPr>
          <w:noProof/>
        </w:rPr>
        <w:t>Observation 3: For DMRS overhead reduction, sparse DMRS pattern with an appropriately chosen density achieves similar performance to more complicated DMRS schemes such as (1) superposed DMRS and pilot (“SIP”), or (2) pilotless and learned data constellation, in most of the cases of our evaluation</w:t>
      </w:r>
    </w:p>
    <w:p w14:paraId="587973F2" w14:textId="77777777" w:rsidR="002161CA" w:rsidRDefault="002161CA">
      <w:pPr>
        <w:pStyle w:val="TableofFigures"/>
        <w:tabs>
          <w:tab w:val="right" w:leader="dot" w:pos="9350"/>
        </w:tabs>
        <w:rPr>
          <w:noProof/>
          <w:sz w:val="24"/>
          <w:szCs w:val="24"/>
        </w:rPr>
      </w:pPr>
      <w:r>
        <w:rPr>
          <w:noProof/>
        </w:rPr>
        <w:t>Observation 4: SRS and CSI feedback are complimentary for gNB’s obtaining CSI information. Specifically, SRS may have better spatial and frequency resolution than CSI feedback, while CSI feedback may have better temporal domain resolution and better coverage (better quality at cell edge) than SRS. SRS is also subject to Tx/Rx calibration error while CSI feedback is not.</w:t>
      </w:r>
    </w:p>
    <w:p w14:paraId="4662013A" w14:textId="77777777" w:rsidR="002161CA" w:rsidRDefault="002161CA">
      <w:pPr>
        <w:pStyle w:val="TableofFigures"/>
        <w:tabs>
          <w:tab w:val="right" w:leader="dot" w:pos="9350"/>
        </w:tabs>
        <w:rPr>
          <w:noProof/>
          <w:sz w:val="24"/>
          <w:szCs w:val="24"/>
        </w:rPr>
      </w:pPr>
      <w:r>
        <w:rPr>
          <w:noProof/>
        </w:rPr>
        <w:t>Observation 5: Preliminary evaluations show that the use of AI/ML-based channel estimation at UE can help reducing CSI-RS overhead (by 50% in our evaluations) without compromising CSI feedback accuracy (eType2 CSF in our evaluations).</w:t>
      </w:r>
    </w:p>
    <w:p w14:paraId="38D5E0A4" w14:textId="77777777" w:rsidR="002161CA" w:rsidRDefault="002161CA">
      <w:pPr>
        <w:pStyle w:val="TableofFigures"/>
        <w:tabs>
          <w:tab w:val="right" w:leader="dot" w:pos="9350"/>
        </w:tabs>
        <w:rPr>
          <w:noProof/>
          <w:sz w:val="24"/>
          <w:szCs w:val="24"/>
        </w:rPr>
      </w:pPr>
      <w:r>
        <w:rPr>
          <w:noProof/>
        </w:rPr>
        <w:t>Observation 6</w:t>
      </w:r>
      <w:r>
        <w:rPr>
          <w:noProof/>
          <w:lang w:eastAsia="en-US"/>
        </w:rPr>
        <w:t>: Coverage is a main issue for PRACH, and the existing methods for enhancing coverage come at the expense of e.g., increased UL Tx transmit power, increased latency, etc.</w:t>
      </w:r>
    </w:p>
    <w:p w14:paraId="0017D3DD" w14:textId="77777777" w:rsidR="002161CA" w:rsidRDefault="002161CA">
      <w:pPr>
        <w:pStyle w:val="TableofFigures"/>
        <w:tabs>
          <w:tab w:val="right" w:leader="dot" w:pos="9350"/>
        </w:tabs>
        <w:rPr>
          <w:noProof/>
          <w:sz w:val="24"/>
          <w:szCs w:val="24"/>
        </w:rPr>
      </w:pPr>
      <w:r>
        <w:rPr>
          <w:noProof/>
        </w:rPr>
        <w:t>Observation 7</w:t>
      </w:r>
      <w:r>
        <w:rPr>
          <w:noProof/>
          <w:lang w:eastAsia="en-US"/>
        </w:rPr>
        <w:t>: Predicting more refined (narrower) beams during initial access based on SSB measurements can lead to link quality improvement due to higher beamforming gain for UL and DL, which would in turn help with increased coverage and reduced latency for initial access.</w:t>
      </w:r>
    </w:p>
    <w:p w14:paraId="2D27886C" w14:textId="77777777" w:rsidR="002161CA" w:rsidRDefault="002161CA">
      <w:pPr>
        <w:pStyle w:val="TableofFigures"/>
        <w:tabs>
          <w:tab w:val="right" w:leader="dot" w:pos="9350"/>
        </w:tabs>
        <w:rPr>
          <w:noProof/>
          <w:sz w:val="24"/>
          <w:szCs w:val="24"/>
        </w:rPr>
      </w:pPr>
      <w:r>
        <w:rPr>
          <w:noProof/>
        </w:rPr>
        <w:t>Observation 8</w:t>
      </w:r>
      <w:r>
        <w:rPr>
          <w:noProof/>
          <w:lang w:eastAsia="en-US"/>
        </w:rPr>
        <w:t>: To enable efficient/robust LTM performance, large number of L1 measurements (including refined beam measurements) from LTM candidate cells may be needed that may scale with the number of candidate target cells, which would in turn result in high UE complexity and energy consumption.</w:t>
      </w:r>
    </w:p>
    <w:p w14:paraId="60A9677B" w14:textId="77777777" w:rsidR="002161CA" w:rsidRDefault="002161CA">
      <w:pPr>
        <w:pStyle w:val="TableofFigures"/>
        <w:tabs>
          <w:tab w:val="right" w:leader="dot" w:pos="9350"/>
        </w:tabs>
        <w:rPr>
          <w:noProof/>
          <w:sz w:val="24"/>
          <w:szCs w:val="24"/>
        </w:rPr>
      </w:pPr>
      <w:r>
        <w:rPr>
          <w:noProof/>
        </w:rPr>
        <w:t>Observation 9</w:t>
      </w:r>
      <w:r>
        <w:rPr>
          <w:noProof/>
          <w:lang w:eastAsia="en-US"/>
        </w:rPr>
        <w:t>: Prediction-based mechanisms for LTM can be leveraged to balance the amount of L1 measurements needed with the desired performance enhancements we get from LTM.</w:t>
      </w:r>
    </w:p>
    <w:p w14:paraId="5DF3D5C3" w14:textId="77777777" w:rsidR="002161CA" w:rsidRDefault="002161CA">
      <w:pPr>
        <w:pStyle w:val="TableofFigures"/>
        <w:tabs>
          <w:tab w:val="right" w:leader="dot" w:pos="9350"/>
        </w:tabs>
        <w:rPr>
          <w:noProof/>
          <w:sz w:val="24"/>
          <w:szCs w:val="24"/>
        </w:rPr>
      </w:pPr>
      <w:r>
        <w:rPr>
          <w:noProof/>
        </w:rPr>
        <w:t>Observation 10</w:t>
      </w:r>
      <w:r>
        <w:rPr>
          <w:noProof/>
          <w:lang w:eastAsia="en-US"/>
        </w:rPr>
        <w:t>: Predicting the quality of refined beams of candidate cells would lead to more informed decisions about target cell selection, without having to measure refined beams from candidate cells, leading to lower UE complexity and energy consumption.</w:t>
      </w:r>
    </w:p>
    <w:p w14:paraId="6E5C923F" w14:textId="77777777" w:rsidR="002161CA" w:rsidRDefault="002161CA">
      <w:pPr>
        <w:pStyle w:val="TableofFigures"/>
        <w:tabs>
          <w:tab w:val="right" w:leader="dot" w:pos="9350"/>
        </w:tabs>
        <w:rPr>
          <w:noProof/>
          <w:sz w:val="24"/>
          <w:szCs w:val="24"/>
        </w:rPr>
      </w:pPr>
      <w:r>
        <w:rPr>
          <w:noProof/>
        </w:rPr>
        <w:t>Observation 11</w:t>
      </w:r>
      <w:r>
        <w:rPr>
          <w:noProof/>
          <w:lang w:eastAsia="en-US"/>
        </w:rPr>
        <w:t xml:space="preserve">: </w:t>
      </w:r>
      <w:r w:rsidRPr="00D37405">
        <w:rPr>
          <w:noProof/>
          <w:lang w:eastAsia="en-US"/>
        </w:rPr>
        <w:t>Predicting the</w:t>
      </w:r>
      <w:r>
        <w:rPr>
          <w:noProof/>
          <w:lang w:eastAsia="en-US"/>
        </w:rPr>
        <w:t xml:space="preserve"> quality of beams of candidate cells into the future can lead to more informed decisions about target cell selection, thereby leading to better mobility performance.</w:t>
      </w:r>
    </w:p>
    <w:p w14:paraId="7063771D" w14:textId="77777777" w:rsidR="002161CA" w:rsidRDefault="002161CA">
      <w:pPr>
        <w:pStyle w:val="TableofFigures"/>
        <w:tabs>
          <w:tab w:val="right" w:leader="dot" w:pos="9350"/>
        </w:tabs>
        <w:rPr>
          <w:noProof/>
          <w:sz w:val="24"/>
          <w:szCs w:val="24"/>
        </w:rPr>
      </w:pPr>
      <w:r>
        <w:rPr>
          <w:noProof/>
        </w:rPr>
        <w:t>Observation 12: The benefit of model update via on-device finetuning/adaptation has been identified in Rel-18/19 AI/ML studies and has been deprioritized from specification.</w:t>
      </w:r>
    </w:p>
    <w:p w14:paraId="2A9979F7" w14:textId="32DD9A08" w:rsidR="00B4189C" w:rsidRDefault="00FA284D" w:rsidP="004F2375">
      <w:r>
        <w:fldChar w:fldCharType="end"/>
      </w:r>
    </w:p>
    <w:p w14:paraId="67E19B05" w14:textId="77777777" w:rsidR="002161CA" w:rsidRDefault="00FA284D">
      <w:pPr>
        <w:pStyle w:val="TableofFigures"/>
        <w:tabs>
          <w:tab w:val="right" w:pos="9350"/>
        </w:tabs>
        <w:rPr>
          <w:noProof/>
          <w:sz w:val="24"/>
          <w:szCs w:val="24"/>
        </w:rPr>
      </w:pPr>
      <w:r>
        <w:rPr>
          <w:lang w:val="en-GB"/>
        </w:rPr>
        <w:fldChar w:fldCharType="begin"/>
      </w:r>
      <w:r>
        <w:rPr>
          <w:lang w:val="en-GB"/>
        </w:rPr>
        <w:instrText xml:space="preserve"> TOC \n \c "Proposal" </w:instrText>
      </w:r>
      <w:r>
        <w:rPr>
          <w:lang w:val="en-GB"/>
        </w:rPr>
        <w:fldChar w:fldCharType="separate"/>
      </w:r>
      <w:r w:rsidR="002161CA">
        <w:rPr>
          <w:noProof/>
        </w:rPr>
        <w:t>Proposal 1: Study JSCC/JSCCM for 6GR UCI for small number of UCI bits, e.g., for HARQ-ACK bits.</w:t>
      </w:r>
    </w:p>
    <w:p w14:paraId="5504EECC" w14:textId="77777777" w:rsidR="002161CA" w:rsidRDefault="002161CA">
      <w:pPr>
        <w:pStyle w:val="TableofFigures"/>
        <w:tabs>
          <w:tab w:val="right" w:pos="9350"/>
        </w:tabs>
        <w:rPr>
          <w:noProof/>
          <w:sz w:val="24"/>
          <w:szCs w:val="24"/>
        </w:rPr>
      </w:pPr>
      <w:r>
        <w:rPr>
          <w:noProof/>
        </w:rPr>
        <w:t>Proposal 2: Identify the scenarios for which DMRS overhead reduction may be beneficial.</w:t>
      </w:r>
    </w:p>
    <w:p w14:paraId="3949FC19" w14:textId="77777777" w:rsidR="002161CA" w:rsidRDefault="002161CA">
      <w:pPr>
        <w:pStyle w:val="TableofFigures"/>
        <w:tabs>
          <w:tab w:val="right" w:pos="9350"/>
        </w:tabs>
        <w:rPr>
          <w:noProof/>
          <w:sz w:val="24"/>
          <w:szCs w:val="24"/>
        </w:rPr>
      </w:pPr>
      <w:r>
        <w:rPr>
          <w:noProof/>
        </w:rPr>
        <w:t>Proposal 3: Baseline DMRS pattern(s) for 6GR should work without advanced receiver processing; DMRS overhead reduction relying on advanced receiver processing, if studied/specified, should be an optional feature.</w:t>
      </w:r>
    </w:p>
    <w:p w14:paraId="66592BD0" w14:textId="77777777" w:rsidR="002161CA" w:rsidRDefault="002161CA">
      <w:pPr>
        <w:pStyle w:val="TableofFigures"/>
        <w:tabs>
          <w:tab w:val="right" w:pos="9350"/>
        </w:tabs>
        <w:rPr>
          <w:noProof/>
          <w:sz w:val="24"/>
          <w:szCs w:val="24"/>
        </w:rPr>
      </w:pPr>
      <w:r>
        <w:rPr>
          <w:noProof/>
        </w:rPr>
        <w:t>Proposal 4: For DMRS overhead reduction, AI/ML models, if utilized, are expected to be one-sided models at the receiver side (i.e., UE-side model for PDSCH and NW-side model for PUSCH) for advanced receiver processing. The generation and transmission of DMRS and modulation symbols are not expected to involve the use of AI/ML inference.</w:t>
      </w:r>
    </w:p>
    <w:p w14:paraId="05F2B783" w14:textId="77777777" w:rsidR="002161CA" w:rsidRDefault="002161CA">
      <w:pPr>
        <w:pStyle w:val="TableofFigures"/>
        <w:tabs>
          <w:tab w:val="right" w:pos="9350"/>
        </w:tabs>
        <w:rPr>
          <w:noProof/>
          <w:sz w:val="24"/>
          <w:szCs w:val="24"/>
        </w:rPr>
      </w:pPr>
      <w:r>
        <w:rPr>
          <w:noProof/>
        </w:rPr>
        <w:t>Proposal 5: For DMRS overhead reduction, while the study may be based on AI/ML, AI/ML algorithm is up to implementation and shall not be specified. It is up to implementation whether to use AI/ML or non-AI/ML.</w:t>
      </w:r>
    </w:p>
    <w:p w14:paraId="4B76D41D" w14:textId="77777777" w:rsidR="002161CA" w:rsidRDefault="002161CA">
      <w:pPr>
        <w:pStyle w:val="TableofFigures"/>
        <w:tabs>
          <w:tab w:val="right" w:pos="9350"/>
        </w:tabs>
        <w:rPr>
          <w:noProof/>
          <w:sz w:val="24"/>
          <w:szCs w:val="24"/>
        </w:rPr>
      </w:pPr>
      <w:r>
        <w:rPr>
          <w:noProof/>
        </w:rPr>
        <w:t>Proposal 6: Classical receiver, (e.g., robust MMSE channel estimation) may be used as a baseline for the study of DMRS overhead reduction.</w:t>
      </w:r>
    </w:p>
    <w:p w14:paraId="28B426DE" w14:textId="77777777" w:rsidR="002161CA" w:rsidRDefault="002161CA">
      <w:pPr>
        <w:pStyle w:val="TableofFigures"/>
        <w:tabs>
          <w:tab w:val="right" w:pos="9350"/>
        </w:tabs>
        <w:rPr>
          <w:noProof/>
          <w:sz w:val="24"/>
          <w:szCs w:val="24"/>
        </w:rPr>
      </w:pPr>
      <w:r>
        <w:rPr>
          <w:noProof/>
        </w:rPr>
        <w:t>Proposal 7: Implementation complexity should be carefully considered for the study of DMRS overhead reduction.</w:t>
      </w:r>
    </w:p>
    <w:p w14:paraId="2243CD52" w14:textId="77777777" w:rsidR="002161CA" w:rsidRDefault="002161CA">
      <w:pPr>
        <w:pStyle w:val="TableofFigures"/>
        <w:tabs>
          <w:tab w:val="right" w:pos="9350"/>
        </w:tabs>
        <w:rPr>
          <w:noProof/>
          <w:sz w:val="24"/>
          <w:szCs w:val="24"/>
        </w:rPr>
      </w:pPr>
      <w:r>
        <w:rPr>
          <w:noProof/>
        </w:rPr>
        <w:lastRenderedPageBreak/>
        <w:t>Proposal 8: For DMRS overhead reduction, DMRS patterns/schemes that allow for lower complexity implementation are preferred. More complicated schemes (such as pilotless transmission, superposed pilot and data, irregular DMRS pattern) need clear justification in terms of performance benefits over simpler schemes (such as sparse DMRS pattern, regular DMRS pattern). Receiver schemes with separate channel estimation and demod are highly preferred over those with joint channel estimation and demod.</w:t>
      </w:r>
    </w:p>
    <w:p w14:paraId="1E287EE2" w14:textId="77777777" w:rsidR="002161CA" w:rsidRDefault="002161CA">
      <w:pPr>
        <w:pStyle w:val="TableofFigures"/>
        <w:tabs>
          <w:tab w:val="right" w:pos="9350"/>
        </w:tabs>
        <w:rPr>
          <w:noProof/>
          <w:sz w:val="24"/>
          <w:szCs w:val="24"/>
        </w:rPr>
      </w:pPr>
      <w:r>
        <w:rPr>
          <w:noProof/>
        </w:rPr>
        <w:t>Proposal 9: For DMRS overhead reduction, generalization</w:t>
      </w:r>
      <w:r w:rsidRPr="009E0D8A">
        <w:rPr>
          <w:noProof/>
        </w:rPr>
        <w:t xml:space="preserve"> </w:t>
      </w:r>
      <w:r>
        <w:rPr>
          <w:noProof/>
        </w:rPr>
        <w:t>aspects should be carefully considered in the evaluation study, so that real world performance could be properly assessed.</w:t>
      </w:r>
    </w:p>
    <w:p w14:paraId="12987181" w14:textId="77777777" w:rsidR="002161CA" w:rsidRDefault="002161CA">
      <w:pPr>
        <w:pStyle w:val="TableofFigures"/>
        <w:tabs>
          <w:tab w:val="right" w:pos="9350"/>
        </w:tabs>
        <w:rPr>
          <w:noProof/>
          <w:sz w:val="24"/>
          <w:szCs w:val="24"/>
        </w:rPr>
      </w:pPr>
      <w:r>
        <w:rPr>
          <w:noProof/>
        </w:rPr>
        <w:t xml:space="preserve">Proposal 10: Study </w:t>
      </w:r>
      <w:r w:rsidRPr="009E0D8A">
        <w:rPr>
          <w:rFonts w:eastAsia="Malgun Gothic"/>
          <w:noProof/>
        </w:rPr>
        <w:t>the extension of two-sided AI/ML CSI compression with SRS fusion. The scope can include either or both of (1) CSI accuracy improvement via SRS fusion (2) simplifying CSI feedback for lowering AI/ML complexity at the UE side.</w:t>
      </w:r>
    </w:p>
    <w:p w14:paraId="7D472DB0" w14:textId="77777777" w:rsidR="002161CA" w:rsidRDefault="002161CA">
      <w:pPr>
        <w:pStyle w:val="TableofFigures"/>
        <w:tabs>
          <w:tab w:val="right" w:pos="9350"/>
        </w:tabs>
        <w:rPr>
          <w:noProof/>
          <w:sz w:val="24"/>
          <w:szCs w:val="24"/>
        </w:rPr>
      </w:pPr>
      <w:r>
        <w:rPr>
          <w:noProof/>
        </w:rPr>
        <w:t>Proposal 11</w:t>
      </w:r>
      <w:r w:rsidRPr="009E0D8A">
        <w:rPr>
          <w:rFonts w:eastAsia="Malgun Gothic"/>
          <w:noProof/>
        </w:rPr>
        <w:t>: For the study of two-sided CSI compression with SRS fusion, evaluation assumptions should consider practical impacts of SRS hopping, antenna switching, and modelling of phase coherency and Tx/Rx calibration error and SRS insertion loss.</w:t>
      </w:r>
    </w:p>
    <w:p w14:paraId="2EB0B23F" w14:textId="77777777" w:rsidR="002161CA" w:rsidRDefault="002161CA">
      <w:pPr>
        <w:pStyle w:val="TableofFigures"/>
        <w:tabs>
          <w:tab w:val="right" w:pos="9350"/>
        </w:tabs>
        <w:rPr>
          <w:noProof/>
          <w:sz w:val="24"/>
          <w:szCs w:val="24"/>
        </w:rPr>
      </w:pPr>
      <w:r>
        <w:rPr>
          <w:noProof/>
        </w:rPr>
        <w:t>Proposal 12: The study of CSI-RS and SRS fusion</w:t>
      </w:r>
      <w:r w:rsidRPr="009E0D8A">
        <w:rPr>
          <w:noProof/>
        </w:rPr>
        <w:t xml:space="preserve"> </w:t>
      </w:r>
      <w:r>
        <w:rPr>
          <w:noProof/>
        </w:rPr>
        <w:t>may also include temporal domain interactions of SRS and CSI-RS, such as SRS-aided beamformed CSI-RS and associated AI/ML CSI compression.</w:t>
      </w:r>
    </w:p>
    <w:p w14:paraId="4BB2F7B9" w14:textId="77777777" w:rsidR="002161CA" w:rsidRDefault="002161CA">
      <w:pPr>
        <w:pStyle w:val="TableofFigures"/>
        <w:tabs>
          <w:tab w:val="right" w:pos="9350"/>
        </w:tabs>
        <w:rPr>
          <w:noProof/>
          <w:sz w:val="24"/>
          <w:szCs w:val="24"/>
        </w:rPr>
      </w:pPr>
      <w:r>
        <w:rPr>
          <w:noProof/>
        </w:rPr>
        <w:t>Proposal 13: Study hybrid AI/ML and non-AI/ML approaches for two-sided CSI compression.</w:t>
      </w:r>
    </w:p>
    <w:p w14:paraId="2BD65012" w14:textId="77777777" w:rsidR="002161CA" w:rsidRDefault="002161CA">
      <w:pPr>
        <w:pStyle w:val="TableofFigures"/>
        <w:tabs>
          <w:tab w:val="right" w:pos="9350"/>
        </w:tabs>
        <w:rPr>
          <w:noProof/>
          <w:sz w:val="24"/>
          <w:szCs w:val="24"/>
        </w:rPr>
      </w:pPr>
      <w:r>
        <w:rPr>
          <w:noProof/>
        </w:rPr>
        <w:t>Proposal 14</w:t>
      </w:r>
      <w:r w:rsidRPr="009E0D8A">
        <w:rPr>
          <w:rFonts w:eastAsia="Malgun Gothic"/>
          <w:noProof/>
        </w:rPr>
        <w:t>: If CSI-RS overhead reduction is studied, careful attention is needed for modeling of practical impairments and receiver complexity.</w:t>
      </w:r>
    </w:p>
    <w:p w14:paraId="57CA908A" w14:textId="77777777" w:rsidR="002161CA" w:rsidRDefault="002161CA">
      <w:pPr>
        <w:pStyle w:val="TableofFigures"/>
        <w:tabs>
          <w:tab w:val="right" w:pos="9350"/>
        </w:tabs>
        <w:rPr>
          <w:noProof/>
          <w:sz w:val="24"/>
          <w:szCs w:val="24"/>
        </w:rPr>
      </w:pPr>
      <w:r>
        <w:rPr>
          <w:noProof/>
        </w:rPr>
        <w:t>Proposal 15: For CSI-RS overhead reduction, while the study may be based on AI/ML, AI/ML algorithm is up to implementation and shall not be specified. It is up to implementation whether to use AI/ML or non-AI/ML.</w:t>
      </w:r>
    </w:p>
    <w:p w14:paraId="1117DB59" w14:textId="77777777" w:rsidR="002161CA" w:rsidRDefault="002161CA">
      <w:pPr>
        <w:pStyle w:val="TableofFigures"/>
        <w:tabs>
          <w:tab w:val="right" w:pos="9350"/>
        </w:tabs>
        <w:rPr>
          <w:noProof/>
          <w:sz w:val="24"/>
          <w:szCs w:val="24"/>
        </w:rPr>
      </w:pPr>
      <w:r>
        <w:rPr>
          <w:noProof/>
        </w:rPr>
        <w:t>Proposal 16: For CSI-RS overhead reduction, CSI-RS patterns/schemes that allow for lower complexity implementation are preferred. More complicated schemes (such as irregular CSI-RS pattern) need clear justification in terms of performance benefits over simpler schemes (such as regular CSI-RS pattern).</w:t>
      </w:r>
    </w:p>
    <w:p w14:paraId="5B46974F" w14:textId="77777777" w:rsidR="002161CA" w:rsidRDefault="002161CA">
      <w:pPr>
        <w:pStyle w:val="TableofFigures"/>
        <w:tabs>
          <w:tab w:val="right" w:pos="9350"/>
        </w:tabs>
        <w:rPr>
          <w:noProof/>
          <w:sz w:val="24"/>
          <w:szCs w:val="24"/>
        </w:rPr>
      </w:pPr>
      <w:r>
        <w:rPr>
          <w:noProof/>
        </w:rPr>
        <w:t>Proposal 17</w:t>
      </w:r>
      <w:r w:rsidRPr="009E0D8A">
        <w:rPr>
          <w:rFonts w:eastAsia="Malgun Gothic"/>
          <w:noProof/>
        </w:rPr>
        <w:t>: If CSI-RS overhead reduction is studied, both UE-side (one-sided) models and NW-side (one-sided) models could be considered.</w:t>
      </w:r>
    </w:p>
    <w:p w14:paraId="3E279175" w14:textId="77777777" w:rsidR="002161CA" w:rsidRDefault="002161CA">
      <w:pPr>
        <w:pStyle w:val="TableofFigures"/>
        <w:tabs>
          <w:tab w:val="right" w:pos="9350"/>
        </w:tabs>
        <w:rPr>
          <w:noProof/>
          <w:sz w:val="24"/>
          <w:szCs w:val="24"/>
        </w:rPr>
      </w:pPr>
      <w:r>
        <w:rPr>
          <w:noProof/>
        </w:rPr>
        <w:t>Proposal 18</w:t>
      </w:r>
      <w:r>
        <w:rPr>
          <w:noProof/>
          <w:lang w:eastAsia="en-US"/>
        </w:rPr>
        <w:t>: Study predictive methods for beam management during initial access and assess how predictive methods can enhance the performance of PRACH procedure at least in terms of coverage compared to non-predictive baselines.</w:t>
      </w:r>
    </w:p>
    <w:p w14:paraId="0F041497" w14:textId="77777777" w:rsidR="002161CA" w:rsidRDefault="002161CA">
      <w:pPr>
        <w:pStyle w:val="TableofFigures"/>
        <w:tabs>
          <w:tab w:val="right" w:pos="9350"/>
        </w:tabs>
        <w:rPr>
          <w:noProof/>
          <w:sz w:val="24"/>
          <w:szCs w:val="24"/>
        </w:rPr>
      </w:pPr>
      <w:r>
        <w:rPr>
          <w:noProof/>
        </w:rPr>
        <w:t>Proposal 19</w:t>
      </w:r>
      <w:r>
        <w:rPr>
          <w:noProof/>
          <w:lang w:eastAsia="en-US"/>
        </w:rPr>
        <w:t>: Focus of the study of predictive beam management for initial access should be on one-sided AI/ML models due to the nature of the problem.</w:t>
      </w:r>
    </w:p>
    <w:p w14:paraId="2A96AB97" w14:textId="77777777" w:rsidR="002161CA" w:rsidRDefault="002161CA">
      <w:pPr>
        <w:pStyle w:val="TableofFigures"/>
        <w:tabs>
          <w:tab w:val="right" w:pos="9350"/>
        </w:tabs>
        <w:rPr>
          <w:noProof/>
          <w:sz w:val="24"/>
          <w:szCs w:val="24"/>
        </w:rPr>
      </w:pPr>
      <w:r>
        <w:rPr>
          <w:noProof/>
        </w:rPr>
        <w:t>Proposal 20</w:t>
      </w:r>
      <w:r>
        <w:rPr>
          <w:noProof/>
          <w:lang w:eastAsia="en-US"/>
        </w:rPr>
        <w:t>: Predictive methods used for beam prediction for initial access are up to implementation and shall not be specified. It is up to implementation whether to use AI/ML or non-AI/ML.</w:t>
      </w:r>
    </w:p>
    <w:p w14:paraId="71418550" w14:textId="77777777" w:rsidR="002161CA" w:rsidRDefault="002161CA">
      <w:pPr>
        <w:pStyle w:val="TableofFigures"/>
        <w:tabs>
          <w:tab w:val="right" w:pos="9350"/>
        </w:tabs>
        <w:rPr>
          <w:noProof/>
          <w:sz w:val="24"/>
          <w:szCs w:val="24"/>
        </w:rPr>
      </w:pPr>
      <w:r>
        <w:rPr>
          <w:noProof/>
        </w:rPr>
        <w:t>Proposal 21</w:t>
      </w:r>
      <w:r>
        <w:rPr>
          <w:noProof/>
          <w:lang w:eastAsia="en-US"/>
        </w:rPr>
        <w:t>: Baseline PRACH design for 6GR should enable initial access for receivers not capable of predictive methods for initial access.</w:t>
      </w:r>
    </w:p>
    <w:p w14:paraId="79A43682" w14:textId="77777777" w:rsidR="002161CA" w:rsidRDefault="002161CA">
      <w:pPr>
        <w:pStyle w:val="TableofFigures"/>
        <w:tabs>
          <w:tab w:val="right" w:pos="9350"/>
        </w:tabs>
        <w:rPr>
          <w:noProof/>
          <w:sz w:val="24"/>
          <w:szCs w:val="24"/>
        </w:rPr>
      </w:pPr>
      <w:r>
        <w:rPr>
          <w:noProof/>
        </w:rPr>
        <w:t>Proposal 22</w:t>
      </w:r>
      <w:r>
        <w:rPr>
          <w:noProof/>
          <w:lang w:eastAsia="en-US"/>
        </w:rPr>
        <w:t>: Study predictive methods for neighbor-cell beam prediction and assess how neighbor-cell beam prediction methods can enhance mobility performance compared to non-predictive baselines.</w:t>
      </w:r>
    </w:p>
    <w:p w14:paraId="2BCC2186" w14:textId="77777777" w:rsidR="002161CA" w:rsidRDefault="002161CA">
      <w:pPr>
        <w:pStyle w:val="TableofFigures"/>
        <w:tabs>
          <w:tab w:val="right" w:pos="9350"/>
        </w:tabs>
        <w:rPr>
          <w:noProof/>
          <w:sz w:val="24"/>
          <w:szCs w:val="24"/>
        </w:rPr>
      </w:pPr>
      <w:r>
        <w:rPr>
          <w:noProof/>
        </w:rPr>
        <w:t>Proposal 23</w:t>
      </w:r>
      <w:r>
        <w:rPr>
          <w:noProof/>
          <w:lang w:eastAsia="en-US"/>
        </w:rPr>
        <w:t>: For the study of predictive methods for neighbor-cell beam prediction, consider L1 spatial and temporal beam predictions for target cell, at least based on L1 measurements from target cell.</w:t>
      </w:r>
    </w:p>
    <w:p w14:paraId="512ED4BD" w14:textId="77777777" w:rsidR="002161CA" w:rsidRDefault="002161CA">
      <w:pPr>
        <w:pStyle w:val="TableofFigures"/>
        <w:tabs>
          <w:tab w:val="right" w:pos="9350"/>
        </w:tabs>
        <w:rPr>
          <w:noProof/>
          <w:sz w:val="24"/>
          <w:szCs w:val="24"/>
        </w:rPr>
      </w:pPr>
      <w:r>
        <w:rPr>
          <w:noProof/>
        </w:rPr>
        <w:t>Proposal 24</w:t>
      </w:r>
      <w:r>
        <w:rPr>
          <w:noProof/>
          <w:lang w:eastAsia="en-US"/>
        </w:rPr>
        <w:t>: Focus of the study of neighbor-cell beam prediction should be on one-sided AI/ML models due to the nature of the problem.</w:t>
      </w:r>
    </w:p>
    <w:p w14:paraId="0CA4464F" w14:textId="77777777" w:rsidR="002161CA" w:rsidRDefault="002161CA">
      <w:pPr>
        <w:pStyle w:val="TableofFigures"/>
        <w:tabs>
          <w:tab w:val="right" w:pos="9350"/>
        </w:tabs>
        <w:rPr>
          <w:noProof/>
          <w:sz w:val="24"/>
          <w:szCs w:val="24"/>
        </w:rPr>
      </w:pPr>
      <w:r>
        <w:rPr>
          <w:noProof/>
        </w:rPr>
        <w:t>Proposal 25</w:t>
      </w:r>
      <w:r>
        <w:rPr>
          <w:noProof/>
          <w:lang w:eastAsia="en-US"/>
        </w:rPr>
        <w:t>: Predictive methods used for neighbor-cell beam prediction are up to implementation and shall not be specified. It is up to implementation whether to use AI/ML or non-AI/ML.</w:t>
      </w:r>
    </w:p>
    <w:p w14:paraId="1529EA8A" w14:textId="77777777" w:rsidR="002161CA" w:rsidRDefault="002161CA">
      <w:pPr>
        <w:pStyle w:val="TableofFigures"/>
        <w:tabs>
          <w:tab w:val="right" w:pos="9350"/>
        </w:tabs>
        <w:rPr>
          <w:noProof/>
          <w:sz w:val="24"/>
          <w:szCs w:val="24"/>
        </w:rPr>
      </w:pPr>
      <w:r>
        <w:rPr>
          <w:noProof/>
        </w:rPr>
        <w:t>Proposal 26</w:t>
      </w:r>
      <w:r>
        <w:rPr>
          <w:noProof/>
          <w:lang w:eastAsia="en-US"/>
        </w:rPr>
        <w:t>: Study 6G AI/ML positioning &amp; sensing in a unified manner.</w:t>
      </w:r>
    </w:p>
    <w:p w14:paraId="04177F90" w14:textId="77777777" w:rsidR="002161CA" w:rsidRDefault="002161CA">
      <w:pPr>
        <w:pStyle w:val="TableofFigures"/>
        <w:tabs>
          <w:tab w:val="right" w:pos="9350"/>
        </w:tabs>
        <w:rPr>
          <w:noProof/>
          <w:sz w:val="24"/>
          <w:szCs w:val="24"/>
        </w:rPr>
      </w:pPr>
      <w:r>
        <w:rPr>
          <w:noProof/>
        </w:rPr>
        <w:t>Proposal 27</w:t>
      </w:r>
      <w:r>
        <w:rPr>
          <w:noProof/>
          <w:lang w:eastAsia="en-US"/>
        </w:rPr>
        <w:t xml:space="preserve">: Within the 6G AI/ML positioning &amp; sensing framework, in addition to studying potential ISAC waveforms and reference signals, prioritize the use of readily-available, mandatory RS and measurements, </w:t>
      </w:r>
      <w:r>
        <w:rPr>
          <w:noProof/>
          <w:lang w:eastAsia="en-US"/>
        </w:rPr>
        <w:lastRenderedPageBreak/>
        <w:t>for improved likelihood of adoption and deployment, meeting the goals of both improved network and UE efficiency and accurate positioning and sensing.</w:t>
      </w:r>
    </w:p>
    <w:p w14:paraId="1485591C" w14:textId="77777777" w:rsidR="002161CA" w:rsidRDefault="002161CA">
      <w:pPr>
        <w:pStyle w:val="TableofFigures"/>
        <w:tabs>
          <w:tab w:val="right" w:pos="9350"/>
        </w:tabs>
        <w:rPr>
          <w:noProof/>
          <w:sz w:val="24"/>
          <w:szCs w:val="24"/>
        </w:rPr>
      </w:pPr>
      <w:r>
        <w:rPr>
          <w:noProof/>
        </w:rPr>
        <w:t>Proposal 28</w:t>
      </w:r>
      <w:r>
        <w:rPr>
          <w:noProof/>
          <w:lang w:eastAsia="en-US"/>
        </w:rPr>
        <w:t>: 5G-A AI/ML Positioning study &amp; specification should be  taken into consideration for 6G AI/ML positioning &amp; sensing.</w:t>
      </w:r>
    </w:p>
    <w:p w14:paraId="5AB83793" w14:textId="77777777" w:rsidR="002161CA" w:rsidRDefault="002161CA">
      <w:pPr>
        <w:pStyle w:val="TableofFigures"/>
        <w:tabs>
          <w:tab w:val="right" w:pos="9350"/>
        </w:tabs>
        <w:rPr>
          <w:noProof/>
          <w:sz w:val="24"/>
          <w:szCs w:val="24"/>
        </w:rPr>
      </w:pPr>
      <w:r>
        <w:rPr>
          <w:noProof/>
        </w:rPr>
        <w:t>Proposal 29: Study air-interface support for on-device finetuning/adaptation and associated LCM aspects.</w:t>
      </w:r>
    </w:p>
    <w:p w14:paraId="7B7A3AB7" w14:textId="6838E947" w:rsidR="00FA284D" w:rsidRDefault="00FA284D" w:rsidP="004F2375">
      <w:r>
        <w:fldChar w:fldCharType="end"/>
      </w:r>
    </w:p>
    <w:p w14:paraId="360FD20E" w14:textId="77777777" w:rsidR="00FA284D" w:rsidRPr="00B4189C" w:rsidRDefault="00FA284D" w:rsidP="004F2375"/>
    <w:p w14:paraId="32D96AE1" w14:textId="77777777" w:rsidR="00C449F8" w:rsidRPr="008C3753" w:rsidRDefault="00C449F8" w:rsidP="008E6CEE">
      <w:pPr>
        <w:pStyle w:val="Heading1"/>
        <w:ind w:left="360"/>
      </w:pPr>
      <w:r w:rsidRPr="00450A56">
        <w:t>References</w:t>
      </w:r>
    </w:p>
    <w:p w14:paraId="59E60DBB" w14:textId="5A8E8DB6" w:rsidR="00C449F8" w:rsidRPr="008C3753" w:rsidRDefault="0013760C" w:rsidP="004F2375">
      <w:pPr>
        <w:pStyle w:val="ListParagraph"/>
        <w:numPr>
          <w:ilvl w:val="0"/>
          <w:numId w:val="1"/>
        </w:numPr>
        <w:rPr>
          <w:lang w:eastAsia="en-US"/>
        </w:rPr>
      </w:pPr>
      <w:bookmarkStart w:id="367" w:name="_Ref430766234"/>
      <w:bookmarkStart w:id="368" w:name="_Ref206004927"/>
      <w:bookmarkEnd w:id="366"/>
      <w:r w:rsidRPr="008C3753">
        <w:rPr>
          <w:lang w:eastAsia="en-US"/>
        </w:rPr>
        <w:t>RP-25</w:t>
      </w:r>
      <w:r w:rsidRPr="008C3753">
        <w:rPr>
          <w:rFonts w:hint="eastAsia"/>
          <w:lang w:eastAsia="en-US"/>
        </w:rPr>
        <w:t>1881</w:t>
      </w:r>
      <w:r w:rsidR="00C449F8" w:rsidRPr="008C3753">
        <w:rPr>
          <w:lang w:eastAsia="en-US"/>
        </w:rPr>
        <w:t xml:space="preserve">, </w:t>
      </w:r>
      <w:bookmarkEnd w:id="367"/>
      <w:r w:rsidR="00B372E0" w:rsidRPr="008C3753">
        <w:rPr>
          <w:lang w:eastAsia="en-US"/>
        </w:rPr>
        <w:t>New SID: Study on 6G Radio</w:t>
      </w:r>
      <w:bookmarkEnd w:id="368"/>
    </w:p>
    <w:p w14:paraId="54C0F6E0" w14:textId="278438A5" w:rsidR="00824E67" w:rsidRPr="008C3753" w:rsidRDefault="00015862" w:rsidP="004F2375">
      <w:pPr>
        <w:pStyle w:val="ListParagraph"/>
        <w:numPr>
          <w:ilvl w:val="0"/>
          <w:numId w:val="1"/>
        </w:numPr>
        <w:rPr>
          <w:lang w:eastAsia="en-US"/>
        </w:rPr>
      </w:pPr>
      <w:r w:rsidRPr="008C3753">
        <w:rPr>
          <w:lang w:eastAsia="en-US"/>
        </w:rPr>
        <w:t>TR 38.843: Study on Artificial Intelligence (AI)/Machine Learning (ML) for NR air interface</w:t>
      </w:r>
    </w:p>
    <w:p w14:paraId="6DCDC8B6" w14:textId="77777777" w:rsidR="007F145B" w:rsidRPr="007F145B" w:rsidRDefault="007F145B" w:rsidP="004F2375"/>
    <w:sectPr w:rsidR="007F145B" w:rsidRPr="007F145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16BC92" w14:textId="77777777" w:rsidR="002B2367" w:rsidRPr="008C3753" w:rsidRDefault="002B2367" w:rsidP="004F2375">
      <w:r w:rsidRPr="008C3753">
        <w:separator/>
      </w:r>
    </w:p>
  </w:endnote>
  <w:endnote w:type="continuationSeparator" w:id="0">
    <w:p w14:paraId="562C7C83" w14:textId="77777777" w:rsidR="002B2367" w:rsidRPr="008C3753" w:rsidRDefault="002B2367" w:rsidP="004F2375">
      <w:r w:rsidRPr="008C375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5C3DD4" w14:textId="77777777" w:rsidR="002B2367" w:rsidRPr="008C3753" w:rsidRDefault="002B2367" w:rsidP="004F2375">
      <w:r w:rsidRPr="008C3753">
        <w:separator/>
      </w:r>
    </w:p>
  </w:footnote>
  <w:footnote w:type="continuationSeparator" w:id="0">
    <w:p w14:paraId="3CEF4454" w14:textId="77777777" w:rsidR="002B2367" w:rsidRPr="008C3753" w:rsidRDefault="002B2367" w:rsidP="004F2375">
      <w:r w:rsidRPr="008C375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140176F"/>
    <w:multiLevelType w:val="hybridMultilevel"/>
    <w:tmpl w:val="404C38E6"/>
    <w:lvl w:ilvl="0" w:tplc="4B86DC60">
      <w:start w:val="1"/>
      <w:numFmt w:val="bullet"/>
      <w:lvlText w:val="•"/>
      <w:lvlJc w:val="left"/>
      <w:pPr>
        <w:tabs>
          <w:tab w:val="num" w:pos="720"/>
        </w:tabs>
        <w:ind w:left="720" w:hanging="360"/>
      </w:pPr>
      <w:rPr>
        <w:rFonts w:ascii="Arial" w:hAnsi="Arial" w:hint="default"/>
      </w:rPr>
    </w:lvl>
    <w:lvl w:ilvl="1" w:tplc="DA9ADDFA">
      <w:start w:val="1"/>
      <w:numFmt w:val="bullet"/>
      <w:lvlText w:val="•"/>
      <w:lvlJc w:val="left"/>
      <w:pPr>
        <w:tabs>
          <w:tab w:val="num" w:pos="1440"/>
        </w:tabs>
        <w:ind w:left="1440" w:hanging="360"/>
      </w:pPr>
      <w:rPr>
        <w:rFonts w:ascii="Arial" w:hAnsi="Arial" w:hint="default"/>
      </w:rPr>
    </w:lvl>
    <w:lvl w:ilvl="2" w:tplc="777AFA6C" w:tentative="1">
      <w:start w:val="1"/>
      <w:numFmt w:val="bullet"/>
      <w:lvlText w:val="•"/>
      <w:lvlJc w:val="left"/>
      <w:pPr>
        <w:tabs>
          <w:tab w:val="num" w:pos="2160"/>
        </w:tabs>
        <w:ind w:left="2160" w:hanging="360"/>
      </w:pPr>
      <w:rPr>
        <w:rFonts w:ascii="Arial" w:hAnsi="Arial" w:hint="default"/>
      </w:rPr>
    </w:lvl>
    <w:lvl w:ilvl="3" w:tplc="CE80A866" w:tentative="1">
      <w:start w:val="1"/>
      <w:numFmt w:val="bullet"/>
      <w:lvlText w:val="•"/>
      <w:lvlJc w:val="left"/>
      <w:pPr>
        <w:tabs>
          <w:tab w:val="num" w:pos="2880"/>
        </w:tabs>
        <w:ind w:left="2880" w:hanging="360"/>
      </w:pPr>
      <w:rPr>
        <w:rFonts w:ascii="Arial" w:hAnsi="Arial" w:hint="default"/>
      </w:rPr>
    </w:lvl>
    <w:lvl w:ilvl="4" w:tplc="D2B89B18" w:tentative="1">
      <w:start w:val="1"/>
      <w:numFmt w:val="bullet"/>
      <w:lvlText w:val="•"/>
      <w:lvlJc w:val="left"/>
      <w:pPr>
        <w:tabs>
          <w:tab w:val="num" w:pos="3600"/>
        </w:tabs>
        <w:ind w:left="3600" w:hanging="360"/>
      </w:pPr>
      <w:rPr>
        <w:rFonts w:ascii="Arial" w:hAnsi="Arial" w:hint="default"/>
      </w:rPr>
    </w:lvl>
    <w:lvl w:ilvl="5" w:tplc="8542C0A8" w:tentative="1">
      <w:start w:val="1"/>
      <w:numFmt w:val="bullet"/>
      <w:lvlText w:val="•"/>
      <w:lvlJc w:val="left"/>
      <w:pPr>
        <w:tabs>
          <w:tab w:val="num" w:pos="4320"/>
        </w:tabs>
        <w:ind w:left="4320" w:hanging="360"/>
      </w:pPr>
      <w:rPr>
        <w:rFonts w:ascii="Arial" w:hAnsi="Arial" w:hint="default"/>
      </w:rPr>
    </w:lvl>
    <w:lvl w:ilvl="6" w:tplc="6700F060" w:tentative="1">
      <w:start w:val="1"/>
      <w:numFmt w:val="bullet"/>
      <w:lvlText w:val="•"/>
      <w:lvlJc w:val="left"/>
      <w:pPr>
        <w:tabs>
          <w:tab w:val="num" w:pos="5040"/>
        </w:tabs>
        <w:ind w:left="5040" w:hanging="360"/>
      </w:pPr>
      <w:rPr>
        <w:rFonts w:ascii="Arial" w:hAnsi="Arial" w:hint="default"/>
      </w:rPr>
    </w:lvl>
    <w:lvl w:ilvl="7" w:tplc="2794E032" w:tentative="1">
      <w:start w:val="1"/>
      <w:numFmt w:val="bullet"/>
      <w:lvlText w:val="•"/>
      <w:lvlJc w:val="left"/>
      <w:pPr>
        <w:tabs>
          <w:tab w:val="num" w:pos="5760"/>
        </w:tabs>
        <w:ind w:left="5760" w:hanging="360"/>
      </w:pPr>
      <w:rPr>
        <w:rFonts w:ascii="Arial" w:hAnsi="Arial" w:hint="default"/>
      </w:rPr>
    </w:lvl>
    <w:lvl w:ilvl="8" w:tplc="8D8CCBA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87ED3"/>
    <w:multiLevelType w:val="hybridMultilevel"/>
    <w:tmpl w:val="8988AAC4"/>
    <w:lvl w:ilvl="0" w:tplc="F646A2C2">
      <w:start w:val="9"/>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6459CB"/>
    <w:multiLevelType w:val="hybridMultilevel"/>
    <w:tmpl w:val="2BF817A0"/>
    <w:lvl w:ilvl="0" w:tplc="95BCE834">
      <w:start w:val="1"/>
      <w:numFmt w:val="bullet"/>
      <w:lvlText w:val="•"/>
      <w:lvlJc w:val="left"/>
      <w:pPr>
        <w:tabs>
          <w:tab w:val="num" w:pos="720"/>
        </w:tabs>
        <w:ind w:left="720" w:hanging="360"/>
      </w:pPr>
      <w:rPr>
        <w:rFonts w:ascii="Microsoft Sans Serif" w:hAnsi="Microsoft Sans Serif" w:hint="default"/>
      </w:rPr>
    </w:lvl>
    <w:lvl w:ilvl="1" w:tplc="9FCA8C8E" w:tentative="1">
      <w:start w:val="1"/>
      <w:numFmt w:val="bullet"/>
      <w:lvlText w:val="•"/>
      <w:lvlJc w:val="left"/>
      <w:pPr>
        <w:tabs>
          <w:tab w:val="num" w:pos="1440"/>
        </w:tabs>
        <w:ind w:left="1440" w:hanging="360"/>
      </w:pPr>
      <w:rPr>
        <w:rFonts w:ascii="Microsoft Sans Serif" w:hAnsi="Microsoft Sans Serif" w:hint="default"/>
      </w:rPr>
    </w:lvl>
    <w:lvl w:ilvl="2" w:tplc="AA2617BC">
      <w:start w:val="1"/>
      <w:numFmt w:val="bullet"/>
      <w:lvlText w:val="•"/>
      <w:lvlJc w:val="left"/>
      <w:pPr>
        <w:tabs>
          <w:tab w:val="num" w:pos="2160"/>
        </w:tabs>
        <w:ind w:left="2160" w:hanging="360"/>
      </w:pPr>
      <w:rPr>
        <w:rFonts w:ascii="Microsoft Sans Serif" w:hAnsi="Microsoft Sans Serif" w:hint="default"/>
      </w:rPr>
    </w:lvl>
    <w:lvl w:ilvl="3" w:tplc="CFEAE5D2" w:tentative="1">
      <w:start w:val="1"/>
      <w:numFmt w:val="bullet"/>
      <w:lvlText w:val="•"/>
      <w:lvlJc w:val="left"/>
      <w:pPr>
        <w:tabs>
          <w:tab w:val="num" w:pos="2880"/>
        </w:tabs>
        <w:ind w:left="2880" w:hanging="360"/>
      </w:pPr>
      <w:rPr>
        <w:rFonts w:ascii="Microsoft Sans Serif" w:hAnsi="Microsoft Sans Serif" w:hint="default"/>
      </w:rPr>
    </w:lvl>
    <w:lvl w:ilvl="4" w:tplc="4F1425F6" w:tentative="1">
      <w:start w:val="1"/>
      <w:numFmt w:val="bullet"/>
      <w:lvlText w:val="•"/>
      <w:lvlJc w:val="left"/>
      <w:pPr>
        <w:tabs>
          <w:tab w:val="num" w:pos="3600"/>
        </w:tabs>
        <w:ind w:left="3600" w:hanging="360"/>
      </w:pPr>
      <w:rPr>
        <w:rFonts w:ascii="Microsoft Sans Serif" w:hAnsi="Microsoft Sans Serif" w:hint="default"/>
      </w:rPr>
    </w:lvl>
    <w:lvl w:ilvl="5" w:tplc="D30057C6" w:tentative="1">
      <w:start w:val="1"/>
      <w:numFmt w:val="bullet"/>
      <w:lvlText w:val="•"/>
      <w:lvlJc w:val="left"/>
      <w:pPr>
        <w:tabs>
          <w:tab w:val="num" w:pos="4320"/>
        </w:tabs>
        <w:ind w:left="4320" w:hanging="360"/>
      </w:pPr>
      <w:rPr>
        <w:rFonts w:ascii="Microsoft Sans Serif" w:hAnsi="Microsoft Sans Serif" w:hint="default"/>
      </w:rPr>
    </w:lvl>
    <w:lvl w:ilvl="6" w:tplc="DEB6759C" w:tentative="1">
      <w:start w:val="1"/>
      <w:numFmt w:val="bullet"/>
      <w:lvlText w:val="•"/>
      <w:lvlJc w:val="left"/>
      <w:pPr>
        <w:tabs>
          <w:tab w:val="num" w:pos="5040"/>
        </w:tabs>
        <w:ind w:left="5040" w:hanging="360"/>
      </w:pPr>
      <w:rPr>
        <w:rFonts w:ascii="Microsoft Sans Serif" w:hAnsi="Microsoft Sans Serif" w:hint="default"/>
      </w:rPr>
    </w:lvl>
    <w:lvl w:ilvl="7" w:tplc="3D8ECC36" w:tentative="1">
      <w:start w:val="1"/>
      <w:numFmt w:val="bullet"/>
      <w:lvlText w:val="•"/>
      <w:lvlJc w:val="left"/>
      <w:pPr>
        <w:tabs>
          <w:tab w:val="num" w:pos="5760"/>
        </w:tabs>
        <w:ind w:left="5760" w:hanging="360"/>
      </w:pPr>
      <w:rPr>
        <w:rFonts w:ascii="Microsoft Sans Serif" w:hAnsi="Microsoft Sans Serif" w:hint="default"/>
      </w:rPr>
    </w:lvl>
    <w:lvl w:ilvl="8" w:tplc="D1B0F1C4"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AD23BC"/>
    <w:multiLevelType w:val="hybridMultilevel"/>
    <w:tmpl w:val="1936B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0149E6"/>
    <w:multiLevelType w:val="hybridMultilevel"/>
    <w:tmpl w:val="E54896AC"/>
    <w:lvl w:ilvl="0" w:tplc="A1F249BA">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8B36B16"/>
    <w:multiLevelType w:val="hybridMultilevel"/>
    <w:tmpl w:val="D94A79DA"/>
    <w:lvl w:ilvl="0" w:tplc="3E4E897E">
      <w:start w:val="1"/>
      <w:numFmt w:val="decimal"/>
      <w:pStyle w:val="Proposal"/>
      <w:lvlText w:val="Proposal %1:"/>
      <w:lvlJc w:val="left"/>
      <w:pPr>
        <w:ind w:left="720" w:hanging="360"/>
      </w:pPr>
    </w:lvl>
    <w:lvl w:ilvl="1" w:tplc="F8D009DC">
      <w:numFmt w:val="bullet"/>
      <w:lvlText w:val="-"/>
      <w:lvlJc w:val="left"/>
      <w:pPr>
        <w:ind w:left="72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37429F"/>
    <w:multiLevelType w:val="hybridMultilevel"/>
    <w:tmpl w:val="43C08E1A"/>
    <w:lvl w:ilvl="0" w:tplc="0CDEFBF4">
      <w:start w:val="1"/>
      <w:numFmt w:val="bullet"/>
      <w:lvlText w:val="-"/>
      <w:lvlJc w:val="left"/>
      <w:pPr>
        <w:tabs>
          <w:tab w:val="num" w:pos="720"/>
        </w:tabs>
        <w:ind w:left="720" w:hanging="360"/>
      </w:pPr>
      <w:rPr>
        <w:rFonts w:ascii="Times New Roman" w:hAnsi="Times New Roman" w:hint="default"/>
      </w:rPr>
    </w:lvl>
    <w:lvl w:ilvl="1" w:tplc="71C2B61C" w:tentative="1">
      <w:start w:val="1"/>
      <w:numFmt w:val="bullet"/>
      <w:lvlText w:val="-"/>
      <w:lvlJc w:val="left"/>
      <w:pPr>
        <w:tabs>
          <w:tab w:val="num" w:pos="1440"/>
        </w:tabs>
        <w:ind w:left="1440" w:hanging="360"/>
      </w:pPr>
      <w:rPr>
        <w:rFonts w:ascii="Times New Roman" w:hAnsi="Times New Roman" w:hint="default"/>
      </w:rPr>
    </w:lvl>
    <w:lvl w:ilvl="2" w:tplc="BF302566" w:tentative="1">
      <w:start w:val="1"/>
      <w:numFmt w:val="bullet"/>
      <w:lvlText w:val="-"/>
      <w:lvlJc w:val="left"/>
      <w:pPr>
        <w:tabs>
          <w:tab w:val="num" w:pos="2160"/>
        </w:tabs>
        <w:ind w:left="2160" w:hanging="360"/>
      </w:pPr>
      <w:rPr>
        <w:rFonts w:ascii="Times New Roman" w:hAnsi="Times New Roman" w:hint="default"/>
      </w:rPr>
    </w:lvl>
    <w:lvl w:ilvl="3" w:tplc="1BBC48F2" w:tentative="1">
      <w:start w:val="1"/>
      <w:numFmt w:val="bullet"/>
      <w:lvlText w:val="-"/>
      <w:lvlJc w:val="left"/>
      <w:pPr>
        <w:tabs>
          <w:tab w:val="num" w:pos="2880"/>
        </w:tabs>
        <w:ind w:left="2880" w:hanging="360"/>
      </w:pPr>
      <w:rPr>
        <w:rFonts w:ascii="Times New Roman" w:hAnsi="Times New Roman" w:hint="default"/>
      </w:rPr>
    </w:lvl>
    <w:lvl w:ilvl="4" w:tplc="F6E08982" w:tentative="1">
      <w:start w:val="1"/>
      <w:numFmt w:val="bullet"/>
      <w:lvlText w:val="-"/>
      <w:lvlJc w:val="left"/>
      <w:pPr>
        <w:tabs>
          <w:tab w:val="num" w:pos="3600"/>
        </w:tabs>
        <w:ind w:left="3600" w:hanging="360"/>
      </w:pPr>
      <w:rPr>
        <w:rFonts w:ascii="Times New Roman" w:hAnsi="Times New Roman" w:hint="default"/>
      </w:rPr>
    </w:lvl>
    <w:lvl w:ilvl="5" w:tplc="C13C8D0A" w:tentative="1">
      <w:start w:val="1"/>
      <w:numFmt w:val="bullet"/>
      <w:lvlText w:val="-"/>
      <w:lvlJc w:val="left"/>
      <w:pPr>
        <w:tabs>
          <w:tab w:val="num" w:pos="4320"/>
        </w:tabs>
        <w:ind w:left="4320" w:hanging="360"/>
      </w:pPr>
      <w:rPr>
        <w:rFonts w:ascii="Times New Roman" w:hAnsi="Times New Roman" w:hint="default"/>
      </w:rPr>
    </w:lvl>
    <w:lvl w:ilvl="6" w:tplc="5B6CC740" w:tentative="1">
      <w:start w:val="1"/>
      <w:numFmt w:val="bullet"/>
      <w:lvlText w:val="-"/>
      <w:lvlJc w:val="left"/>
      <w:pPr>
        <w:tabs>
          <w:tab w:val="num" w:pos="5040"/>
        </w:tabs>
        <w:ind w:left="5040" w:hanging="360"/>
      </w:pPr>
      <w:rPr>
        <w:rFonts w:ascii="Times New Roman" w:hAnsi="Times New Roman" w:hint="default"/>
      </w:rPr>
    </w:lvl>
    <w:lvl w:ilvl="7" w:tplc="87A44772" w:tentative="1">
      <w:start w:val="1"/>
      <w:numFmt w:val="bullet"/>
      <w:lvlText w:val="-"/>
      <w:lvlJc w:val="left"/>
      <w:pPr>
        <w:tabs>
          <w:tab w:val="num" w:pos="5760"/>
        </w:tabs>
        <w:ind w:left="5760" w:hanging="360"/>
      </w:pPr>
      <w:rPr>
        <w:rFonts w:ascii="Times New Roman" w:hAnsi="Times New Roman" w:hint="default"/>
      </w:rPr>
    </w:lvl>
    <w:lvl w:ilvl="8" w:tplc="4E5A37A2"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0A27339A"/>
    <w:multiLevelType w:val="hybridMultilevel"/>
    <w:tmpl w:val="A7AE35CA"/>
    <w:lvl w:ilvl="0" w:tplc="0BF049BA">
      <w:start w:val="1"/>
      <w:numFmt w:val="bullet"/>
      <w:lvlText w:val="-"/>
      <w:lvlJc w:val="left"/>
      <w:pPr>
        <w:tabs>
          <w:tab w:val="num" w:pos="720"/>
        </w:tabs>
        <w:ind w:left="720" w:hanging="360"/>
      </w:pPr>
      <w:rPr>
        <w:rFonts w:ascii="Times New Roman" w:hAnsi="Times New Roman" w:hint="default"/>
      </w:rPr>
    </w:lvl>
    <w:lvl w:ilvl="1" w:tplc="DA34A6B2" w:tentative="1">
      <w:start w:val="1"/>
      <w:numFmt w:val="bullet"/>
      <w:lvlText w:val="-"/>
      <w:lvlJc w:val="left"/>
      <w:pPr>
        <w:tabs>
          <w:tab w:val="num" w:pos="1440"/>
        </w:tabs>
        <w:ind w:left="1440" w:hanging="360"/>
      </w:pPr>
      <w:rPr>
        <w:rFonts w:ascii="Times New Roman" w:hAnsi="Times New Roman" w:hint="default"/>
      </w:rPr>
    </w:lvl>
    <w:lvl w:ilvl="2" w:tplc="8E0E3D58" w:tentative="1">
      <w:start w:val="1"/>
      <w:numFmt w:val="bullet"/>
      <w:lvlText w:val="-"/>
      <w:lvlJc w:val="left"/>
      <w:pPr>
        <w:tabs>
          <w:tab w:val="num" w:pos="2160"/>
        </w:tabs>
        <w:ind w:left="2160" w:hanging="360"/>
      </w:pPr>
      <w:rPr>
        <w:rFonts w:ascii="Times New Roman" w:hAnsi="Times New Roman" w:hint="default"/>
      </w:rPr>
    </w:lvl>
    <w:lvl w:ilvl="3" w:tplc="DD48D6F6" w:tentative="1">
      <w:start w:val="1"/>
      <w:numFmt w:val="bullet"/>
      <w:lvlText w:val="-"/>
      <w:lvlJc w:val="left"/>
      <w:pPr>
        <w:tabs>
          <w:tab w:val="num" w:pos="2880"/>
        </w:tabs>
        <w:ind w:left="2880" w:hanging="360"/>
      </w:pPr>
      <w:rPr>
        <w:rFonts w:ascii="Times New Roman" w:hAnsi="Times New Roman" w:hint="default"/>
      </w:rPr>
    </w:lvl>
    <w:lvl w:ilvl="4" w:tplc="56A6723C" w:tentative="1">
      <w:start w:val="1"/>
      <w:numFmt w:val="bullet"/>
      <w:lvlText w:val="-"/>
      <w:lvlJc w:val="left"/>
      <w:pPr>
        <w:tabs>
          <w:tab w:val="num" w:pos="3600"/>
        </w:tabs>
        <w:ind w:left="3600" w:hanging="360"/>
      </w:pPr>
      <w:rPr>
        <w:rFonts w:ascii="Times New Roman" w:hAnsi="Times New Roman" w:hint="default"/>
      </w:rPr>
    </w:lvl>
    <w:lvl w:ilvl="5" w:tplc="E2EE7DBA" w:tentative="1">
      <w:start w:val="1"/>
      <w:numFmt w:val="bullet"/>
      <w:lvlText w:val="-"/>
      <w:lvlJc w:val="left"/>
      <w:pPr>
        <w:tabs>
          <w:tab w:val="num" w:pos="4320"/>
        </w:tabs>
        <w:ind w:left="4320" w:hanging="360"/>
      </w:pPr>
      <w:rPr>
        <w:rFonts w:ascii="Times New Roman" w:hAnsi="Times New Roman" w:hint="default"/>
      </w:rPr>
    </w:lvl>
    <w:lvl w:ilvl="6" w:tplc="C324EBF6" w:tentative="1">
      <w:start w:val="1"/>
      <w:numFmt w:val="bullet"/>
      <w:lvlText w:val="-"/>
      <w:lvlJc w:val="left"/>
      <w:pPr>
        <w:tabs>
          <w:tab w:val="num" w:pos="5040"/>
        </w:tabs>
        <w:ind w:left="5040" w:hanging="360"/>
      </w:pPr>
      <w:rPr>
        <w:rFonts w:ascii="Times New Roman" w:hAnsi="Times New Roman" w:hint="default"/>
      </w:rPr>
    </w:lvl>
    <w:lvl w:ilvl="7" w:tplc="BF34D2F8" w:tentative="1">
      <w:start w:val="1"/>
      <w:numFmt w:val="bullet"/>
      <w:lvlText w:val="-"/>
      <w:lvlJc w:val="left"/>
      <w:pPr>
        <w:tabs>
          <w:tab w:val="num" w:pos="5760"/>
        </w:tabs>
        <w:ind w:left="5760" w:hanging="360"/>
      </w:pPr>
      <w:rPr>
        <w:rFonts w:ascii="Times New Roman" w:hAnsi="Times New Roman" w:hint="default"/>
      </w:rPr>
    </w:lvl>
    <w:lvl w:ilvl="8" w:tplc="EE84D8BC"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0A5A4DAC"/>
    <w:multiLevelType w:val="hybridMultilevel"/>
    <w:tmpl w:val="E64A5DAA"/>
    <w:lvl w:ilvl="0" w:tplc="C7B049D8">
      <w:start w:val="1"/>
      <w:numFmt w:val="bullet"/>
      <w:lvlText w:val="•"/>
      <w:lvlJc w:val="left"/>
      <w:pPr>
        <w:tabs>
          <w:tab w:val="num" w:pos="360"/>
        </w:tabs>
        <w:ind w:left="360" w:hanging="360"/>
      </w:pPr>
      <w:rPr>
        <w:rFonts w:ascii="Arial" w:hAnsi="Arial" w:hint="default"/>
      </w:rPr>
    </w:lvl>
    <w:lvl w:ilvl="1" w:tplc="503A1FEC">
      <w:start w:val="1"/>
      <w:numFmt w:val="bullet"/>
      <w:lvlText w:val="•"/>
      <w:lvlJc w:val="left"/>
      <w:pPr>
        <w:tabs>
          <w:tab w:val="num" w:pos="1080"/>
        </w:tabs>
        <w:ind w:left="1080" w:hanging="360"/>
      </w:pPr>
      <w:rPr>
        <w:rFonts w:ascii="Arial" w:hAnsi="Arial" w:hint="default"/>
      </w:rPr>
    </w:lvl>
    <w:lvl w:ilvl="2" w:tplc="E1065D00">
      <w:numFmt w:val="bullet"/>
      <w:lvlText w:val="•"/>
      <w:lvlJc w:val="left"/>
      <w:pPr>
        <w:tabs>
          <w:tab w:val="num" w:pos="1800"/>
        </w:tabs>
        <w:ind w:left="1800" w:hanging="360"/>
      </w:pPr>
      <w:rPr>
        <w:rFonts w:ascii="Arial" w:hAnsi="Arial" w:hint="default"/>
      </w:rPr>
    </w:lvl>
    <w:lvl w:ilvl="3" w:tplc="5B4CFF9C" w:tentative="1">
      <w:start w:val="1"/>
      <w:numFmt w:val="bullet"/>
      <w:lvlText w:val="•"/>
      <w:lvlJc w:val="left"/>
      <w:pPr>
        <w:tabs>
          <w:tab w:val="num" w:pos="2520"/>
        </w:tabs>
        <w:ind w:left="2520" w:hanging="360"/>
      </w:pPr>
      <w:rPr>
        <w:rFonts w:ascii="Arial" w:hAnsi="Arial" w:hint="default"/>
      </w:rPr>
    </w:lvl>
    <w:lvl w:ilvl="4" w:tplc="94DAEDA4" w:tentative="1">
      <w:start w:val="1"/>
      <w:numFmt w:val="bullet"/>
      <w:lvlText w:val="•"/>
      <w:lvlJc w:val="left"/>
      <w:pPr>
        <w:tabs>
          <w:tab w:val="num" w:pos="3240"/>
        </w:tabs>
        <w:ind w:left="3240" w:hanging="360"/>
      </w:pPr>
      <w:rPr>
        <w:rFonts w:ascii="Arial" w:hAnsi="Arial" w:hint="default"/>
      </w:rPr>
    </w:lvl>
    <w:lvl w:ilvl="5" w:tplc="35B6D292" w:tentative="1">
      <w:start w:val="1"/>
      <w:numFmt w:val="bullet"/>
      <w:lvlText w:val="•"/>
      <w:lvlJc w:val="left"/>
      <w:pPr>
        <w:tabs>
          <w:tab w:val="num" w:pos="3960"/>
        </w:tabs>
        <w:ind w:left="3960" w:hanging="360"/>
      </w:pPr>
      <w:rPr>
        <w:rFonts w:ascii="Arial" w:hAnsi="Arial" w:hint="default"/>
      </w:rPr>
    </w:lvl>
    <w:lvl w:ilvl="6" w:tplc="B7C484D4" w:tentative="1">
      <w:start w:val="1"/>
      <w:numFmt w:val="bullet"/>
      <w:lvlText w:val="•"/>
      <w:lvlJc w:val="left"/>
      <w:pPr>
        <w:tabs>
          <w:tab w:val="num" w:pos="4680"/>
        </w:tabs>
        <w:ind w:left="4680" w:hanging="360"/>
      </w:pPr>
      <w:rPr>
        <w:rFonts w:ascii="Arial" w:hAnsi="Arial" w:hint="default"/>
      </w:rPr>
    </w:lvl>
    <w:lvl w:ilvl="7" w:tplc="2AFEC56A" w:tentative="1">
      <w:start w:val="1"/>
      <w:numFmt w:val="bullet"/>
      <w:lvlText w:val="•"/>
      <w:lvlJc w:val="left"/>
      <w:pPr>
        <w:tabs>
          <w:tab w:val="num" w:pos="5400"/>
        </w:tabs>
        <w:ind w:left="5400" w:hanging="360"/>
      </w:pPr>
      <w:rPr>
        <w:rFonts w:ascii="Arial" w:hAnsi="Arial" w:hint="default"/>
      </w:rPr>
    </w:lvl>
    <w:lvl w:ilvl="8" w:tplc="235490E8"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11B33C3E"/>
    <w:multiLevelType w:val="hybridMultilevel"/>
    <w:tmpl w:val="93602C4C"/>
    <w:lvl w:ilvl="0" w:tplc="B610F854">
      <w:start w:val="1"/>
      <w:numFmt w:val="bullet"/>
      <w:lvlText w:val=""/>
      <w:lvlJc w:val="left"/>
      <w:pPr>
        <w:ind w:left="1440" w:hanging="360"/>
      </w:pPr>
      <w:rPr>
        <w:rFonts w:ascii="Symbol" w:hAnsi="Symbol"/>
      </w:rPr>
    </w:lvl>
    <w:lvl w:ilvl="1" w:tplc="305830CE">
      <w:start w:val="1"/>
      <w:numFmt w:val="bullet"/>
      <w:lvlText w:val=""/>
      <w:lvlJc w:val="left"/>
      <w:pPr>
        <w:ind w:left="1440" w:hanging="360"/>
      </w:pPr>
      <w:rPr>
        <w:rFonts w:ascii="Symbol" w:hAnsi="Symbol"/>
      </w:rPr>
    </w:lvl>
    <w:lvl w:ilvl="2" w:tplc="A1A25A70">
      <w:start w:val="1"/>
      <w:numFmt w:val="bullet"/>
      <w:lvlText w:val=""/>
      <w:lvlJc w:val="left"/>
      <w:pPr>
        <w:ind w:left="1440" w:hanging="360"/>
      </w:pPr>
      <w:rPr>
        <w:rFonts w:ascii="Symbol" w:hAnsi="Symbol"/>
      </w:rPr>
    </w:lvl>
    <w:lvl w:ilvl="3" w:tplc="D61C97E4">
      <w:start w:val="1"/>
      <w:numFmt w:val="bullet"/>
      <w:lvlText w:val=""/>
      <w:lvlJc w:val="left"/>
      <w:pPr>
        <w:ind w:left="1440" w:hanging="360"/>
      </w:pPr>
      <w:rPr>
        <w:rFonts w:ascii="Symbol" w:hAnsi="Symbol"/>
      </w:rPr>
    </w:lvl>
    <w:lvl w:ilvl="4" w:tplc="A3AA63E0">
      <w:start w:val="1"/>
      <w:numFmt w:val="bullet"/>
      <w:lvlText w:val=""/>
      <w:lvlJc w:val="left"/>
      <w:pPr>
        <w:ind w:left="1440" w:hanging="360"/>
      </w:pPr>
      <w:rPr>
        <w:rFonts w:ascii="Symbol" w:hAnsi="Symbol"/>
      </w:rPr>
    </w:lvl>
    <w:lvl w:ilvl="5" w:tplc="0DDCECC6">
      <w:start w:val="1"/>
      <w:numFmt w:val="bullet"/>
      <w:lvlText w:val=""/>
      <w:lvlJc w:val="left"/>
      <w:pPr>
        <w:ind w:left="1440" w:hanging="360"/>
      </w:pPr>
      <w:rPr>
        <w:rFonts w:ascii="Symbol" w:hAnsi="Symbol"/>
      </w:rPr>
    </w:lvl>
    <w:lvl w:ilvl="6" w:tplc="090EA730">
      <w:start w:val="1"/>
      <w:numFmt w:val="bullet"/>
      <w:lvlText w:val=""/>
      <w:lvlJc w:val="left"/>
      <w:pPr>
        <w:ind w:left="1440" w:hanging="360"/>
      </w:pPr>
      <w:rPr>
        <w:rFonts w:ascii="Symbol" w:hAnsi="Symbol"/>
      </w:rPr>
    </w:lvl>
    <w:lvl w:ilvl="7" w:tplc="746A7940">
      <w:start w:val="1"/>
      <w:numFmt w:val="bullet"/>
      <w:lvlText w:val=""/>
      <w:lvlJc w:val="left"/>
      <w:pPr>
        <w:ind w:left="1440" w:hanging="360"/>
      </w:pPr>
      <w:rPr>
        <w:rFonts w:ascii="Symbol" w:hAnsi="Symbol"/>
      </w:rPr>
    </w:lvl>
    <w:lvl w:ilvl="8" w:tplc="F0B60400">
      <w:start w:val="1"/>
      <w:numFmt w:val="bullet"/>
      <w:lvlText w:val=""/>
      <w:lvlJc w:val="left"/>
      <w:pPr>
        <w:ind w:left="1440" w:hanging="360"/>
      </w:pPr>
      <w:rPr>
        <w:rFonts w:ascii="Symbol" w:hAnsi="Symbol"/>
      </w:rPr>
    </w:lvl>
  </w:abstractNum>
  <w:abstractNum w:abstractNumId="14" w15:restartNumberingAfterBreak="0">
    <w:nsid w:val="17927C06"/>
    <w:multiLevelType w:val="hybridMultilevel"/>
    <w:tmpl w:val="A1967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E83421"/>
    <w:multiLevelType w:val="hybridMultilevel"/>
    <w:tmpl w:val="24F8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5722B6"/>
    <w:multiLevelType w:val="hybridMultilevel"/>
    <w:tmpl w:val="60DE8A9C"/>
    <w:lvl w:ilvl="0" w:tplc="2DCEC22A">
      <w:start w:val="1"/>
      <w:numFmt w:val="bullet"/>
      <w:lvlText w:val=""/>
      <w:lvlJc w:val="left"/>
      <w:pPr>
        <w:ind w:left="720" w:hanging="360"/>
      </w:pPr>
      <w:rPr>
        <w:rFonts w:ascii="Wingdings" w:eastAsia="Malgun Gothic"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0D6514"/>
    <w:multiLevelType w:val="hybridMultilevel"/>
    <w:tmpl w:val="B94075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C8E218D"/>
    <w:multiLevelType w:val="hybridMultilevel"/>
    <w:tmpl w:val="CD827486"/>
    <w:lvl w:ilvl="0" w:tplc="CE1EE188">
      <w:start w:val="1"/>
      <w:numFmt w:val="bullet"/>
      <w:lvlText w:val="•"/>
      <w:lvlJc w:val="left"/>
      <w:pPr>
        <w:tabs>
          <w:tab w:val="num" w:pos="720"/>
        </w:tabs>
        <w:ind w:left="720" w:hanging="360"/>
      </w:pPr>
      <w:rPr>
        <w:rFonts w:ascii="Arial" w:hAnsi="Arial" w:hint="default"/>
      </w:rPr>
    </w:lvl>
    <w:lvl w:ilvl="1" w:tplc="B22015CE">
      <w:start w:val="1"/>
      <w:numFmt w:val="bullet"/>
      <w:lvlText w:val="•"/>
      <w:lvlJc w:val="left"/>
      <w:pPr>
        <w:tabs>
          <w:tab w:val="num" w:pos="1440"/>
        </w:tabs>
        <w:ind w:left="1440" w:hanging="360"/>
      </w:pPr>
      <w:rPr>
        <w:rFonts w:ascii="Arial" w:hAnsi="Arial" w:hint="default"/>
      </w:rPr>
    </w:lvl>
    <w:lvl w:ilvl="2" w:tplc="C922A91C" w:tentative="1">
      <w:start w:val="1"/>
      <w:numFmt w:val="bullet"/>
      <w:lvlText w:val="•"/>
      <w:lvlJc w:val="left"/>
      <w:pPr>
        <w:tabs>
          <w:tab w:val="num" w:pos="2160"/>
        </w:tabs>
        <w:ind w:left="2160" w:hanging="360"/>
      </w:pPr>
      <w:rPr>
        <w:rFonts w:ascii="Arial" w:hAnsi="Arial" w:hint="default"/>
      </w:rPr>
    </w:lvl>
    <w:lvl w:ilvl="3" w:tplc="1D186B5A" w:tentative="1">
      <w:start w:val="1"/>
      <w:numFmt w:val="bullet"/>
      <w:lvlText w:val="•"/>
      <w:lvlJc w:val="left"/>
      <w:pPr>
        <w:tabs>
          <w:tab w:val="num" w:pos="2880"/>
        </w:tabs>
        <w:ind w:left="2880" w:hanging="360"/>
      </w:pPr>
      <w:rPr>
        <w:rFonts w:ascii="Arial" w:hAnsi="Arial" w:hint="default"/>
      </w:rPr>
    </w:lvl>
    <w:lvl w:ilvl="4" w:tplc="BC50FF20" w:tentative="1">
      <w:start w:val="1"/>
      <w:numFmt w:val="bullet"/>
      <w:lvlText w:val="•"/>
      <w:lvlJc w:val="left"/>
      <w:pPr>
        <w:tabs>
          <w:tab w:val="num" w:pos="3600"/>
        </w:tabs>
        <w:ind w:left="3600" w:hanging="360"/>
      </w:pPr>
      <w:rPr>
        <w:rFonts w:ascii="Arial" w:hAnsi="Arial" w:hint="default"/>
      </w:rPr>
    </w:lvl>
    <w:lvl w:ilvl="5" w:tplc="173E120E" w:tentative="1">
      <w:start w:val="1"/>
      <w:numFmt w:val="bullet"/>
      <w:lvlText w:val="•"/>
      <w:lvlJc w:val="left"/>
      <w:pPr>
        <w:tabs>
          <w:tab w:val="num" w:pos="4320"/>
        </w:tabs>
        <w:ind w:left="4320" w:hanging="360"/>
      </w:pPr>
      <w:rPr>
        <w:rFonts w:ascii="Arial" w:hAnsi="Arial" w:hint="default"/>
      </w:rPr>
    </w:lvl>
    <w:lvl w:ilvl="6" w:tplc="E2B48DB8" w:tentative="1">
      <w:start w:val="1"/>
      <w:numFmt w:val="bullet"/>
      <w:lvlText w:val="•"/>
      <w:lvlJc w:val="left"/>
      <w:pPr>
        <w:tabs>
          <w:tab w:val="num" w:pos="5040"/>
        </w:tabs>
        <w:ind w:left="5040" w:hanging="360"/>
      </w:pPr>
      <w:rPr>
        <w:rFonts w:ascii="Arial" w:hAnsi="Arial" w:hint="default"/>
      </w:rPr>
    </w:lvl>
    <w:lvl w:ilvl="7" w:tplc="4A1CA064" w:tentative="1">
      <w:start w:val="1"/>
      <w:numFmt w:val="bullet"/>
      <w:lvlText w:val="•"/>
      <w:lvlJc w:val="left"/>
      <w:pPr>
        <w:tabs>
          <w:tab w:val="num" w:pos="5760"/>
        </w:tabs>
        <w:ind w:left="5760" w:hanging="360"/>
      </w:pPr>
      <w:rPr>
        <w:rFonts w:ascii="Arial" w:hAnsi="Arial" w:hint="default"/>
      </w:rPr>
    </w:lvl>
    <w:lvl w:ilvl="8" w:tplc="BE5AFEE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6670203"/>
    <w:multiLevelType w:val="hybridMultilevel"/>
    <w:tmpl w:val="98F0D520"/>
    <w:lvl w:ilvl="0" w:tplc="C7EC55FE">
      <w:start w:val="1"/>
      <w:numFmt w:val="bullet"/>
      <w:lvlText w:val="•"/>
      <w:lvlJc w:val="left"/>
      <w:pPr>
        <w:tabs>
          <w:tab w:val="num" w:pos="720"/>
        </w:tabs>
        <w:ind w:left="720" w:hanging="360"/>
      </w:pPr>
      <w:rPr>
        <w:rFonts w:ascii="Arial" w:hAnsi="Arial" w:hint="default"/>
      </w:rPr>
    </w:lvl>
    <w:lvl w:ilvl="1" w:tplc="7CE87454" w:tentative="1">
      <w:start w:val="1"/>
      <w:numFmt w:val="bullet"/>
      <w:lvlText w:val="•"/>
      <w:lvlJc w:val="left"/>
      <w:pPr>
        <w:tabs>
          <w:tab w:val="num" w:pos="1440"/>
        </w:tabs>
        <w:ind w:left="1440" w:hanging="360"/>
      </w:pPr>
      <w:rPr>
        <w:rFonts w:ascii="Arial" w:hAnsi="Arial" w:hint="default"/>
      </w:rPr>
    </w:lvl>
    <w:lvl w:ilvl="2" w:tplc="25C4484A" w:tentative="1">
      <w:start w:val="1"/>
      <w:numFmt w:val="bullet"/>
      <w:lvlText w:val="•"/>
      <w:lvlJc w:val="left"/>
      <w:pPr>
        <w:tabs>
          <w:tab w:val="num" w:pos="2160"/>
        </w:tabs>
        <w:ind w:left="2160" w:hanging="360"/>
      </w:pPr>
      <w:rPr>
        <w:rFonts w:ascii="Arial" w:hAnsi="Arial" w:hint="default"/>
      </w:rPr>
    </w:lvl>
    <w:lvl w:ilvl="3" w:tplc="A9546F48" w:tentative="1">
      <w:start w:val="1"/>
      <w:numFmt w:val="bullet"/>
      <w:lvlText w:val="•"/>
      <w:lvlJc w:val="left"/>
      <w:pPr>
        <w:tabs>
          <w:tab w:val="num" w:pos="2880"/>
        </w:tabs>
        <w:ind w:left="2880" w:hanging="360"/>
      </w:pPr>
      <w:rPr>
        <w:rFonts w:ascii="Arial" w:hAnsi="Arial" w:hint="default"/>
      </w:rPr>
    </w:lvl>
    <w:lvl w:ilvl="4" w:tplc="B7860EC2" w:tentative="1">
      <w:start w:val="1"/>
      <w:numFmt w:val="bullet"/>
      <w:lvlText w:val="•"/>
      <w:lvlJc w:val="left"/>
      <w:pPr>
        <w:tabs>
          <w:tab w:val="num" w:pos="3600"/>
        </w:tabs>
        <w:ind w:left="3600" w:hanging="360"/>
      </w:pPr>
      <w:rPr>
        <w:rFonts w:ascii="Arial" w:hAnsi="Arial" w:hint="default"/>
      </w:rPr>
    </w:lvl>
    <w:lvl w:ilvl="5" w:tplc="88906D92" w:tentative="1">
      <w:start w:val="1"/>
      <w:numFmt w:val="bullet"/>
      <w:lvlText w:val="•"/>
      <w:lvlJc w:val="left"/>
      <w:pPr>
        <w:tabs>
          <w:tab w:val="num" w:pos="4320"/>
        </w:tabs>
        <w:ind w:left="4320" w:hanging="360"/>
      </w:pPr>
      <w:rPr>
        <w:rFonts w:ascii="Arial" w:hAnsi="Arial" w:hint="default"/>
      </w:rPr>
    </w:lvl>
    <w:lvl w:ilvl="6" w:tplc="D90A1738" w:tentative="1">
      <w:start w:val="1"/>
      <w:numFmt w:val="bullet"/>
      <w:lvlText w:val="•"/>
      <w:lvlJc w:val="left"/>
      <w:pPr>
        <w:tabs>
          <w:tab w:val="num" w:pos="5040"/>
        </w:tabs>
        <w:ind w:left="5040" w:hanging="360"/>
      </w:pPr>
      <w:rPr>
        <w:rFonts w:ascii="Arial" w:hAnsi="Arial" w:hint="default"/>
      </w:rPr>
    </w:lvl>
    <w:lvl w:ilvl="7" w:tplc="119CD77E" w:tentative="1">
      <w:start w:val="1"/>
      <w:numFmt w:val="bullet"/>
      <w:lvlText w:val="•"/>
      <w:lvlJc w:val="left"/>
      <w:pPr>
        <w:tabs>
          <w:tab w:val="num" w:pos="5760"/>
        </w:tabs>
        <w:ind w:left="5760" w:hanging="360"/>
      </w:pPr>
      <w:rPr>
        <w:rFonts w:ascii="Arial" w:hAnsi="Arial" w:hint="default"/>
      </w:rPr>
    </w:lvl>
    <w:lvl w:ilvl="8" w:tplc="7C3800A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672159F"/>
    <w:multiLevelType w:val="multilevel"/>
    <w:tmpl w:val="5A54E520"/>
    <w:lvl w:ilvl="0">
      <w:start w:val="1"/>
      <w:numFmt w:val="decimal"/>
      <w:pStyle w:val="Heading1"/>
      <w:lvlText w:val="%1."/>
      <w:lvlJc w:val="left"/>
      <w:pPr>
        <w:ind w:left="720" w:hanging="360"/>
      </w:pPr>
    </w:lvl>
    <w:lvl w:ilvl="1">
      <w:start w:val="1"/>
      <w:numFmt w:val="decimal"/>
      <w:pStyle w:val="Heading2"/>
      <w:isLgl/>
      <w:lvlText w:val="%1.%2"/>
      <w:lvlJc w:val="left"/>
      <w:pPr>
        <w:ind w:left="4950" w:hanging="720"/>
      </w:pPr>
      <w:rPr>
        <w:rFonts w:hint="default"/>
      </w:rPr>
    </w:lvl>
    <w:lvl w:ilvl="2">
      <w:start w:val="1"/>
      <w:numFmt w:val="decimal"/>
      <w:pStyle w:val="Heading3"/>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1" w15:restartNumberingAfterBreak="0">
    <w:nsid w:val="269601CD"/>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2" w15:restartNumberingAfterBreak="0">
    <w:nsid w:val="286C61EF"/>
    <w:multiLevelType w:val="hybridMultilevel"/>
    <w:tmpl w:val="96EC78FA"/>
    <w:lvl w:ilvl="0" w:tplc="97C632B4">
      <w:start w:val="1"/>
      <w:numFmt w:val="bullet"/>
      <w:lvlText w:val="•"/>
      <w:lvlJc w:val="left"/>
      <w:pPr>
        <w:tabs>
          <w:tab w:val="num" w:pos="720"/>
        </w:tabs>
        <w:ind w:left="720" w:hanging="360"/>
      </w:pPr>
      <w:rPr>
        <w:rFonts w:ascii="Microsoft Sans Serif" w:hAnsi="Microsoft Sans Serif" w:hint="default"/>
      </w:rPr>
    </w:lvl>
    <w:lvl w:ilvl="1" w:tplc="6F629CBA" w:tentative="1">
      <w:start w:val="1"/>
      <w:numFmt w:val="bullet"/>
      <w:lvlText w:val="•"/>
      <w:lvlJc w:val="left"/>
      <w:pPr>
        <w:tabs>
          <w:tab w:val="num" w:pos="1440"/>
        </w:tabs>
        <w:ind w:left="1440" w:hanging="360"/>
      </w:pPr>
      <w:rPr>
        <w:rFonts w:ascii="Microsoft Sans Serif" w:hAnsi="Microsoft Sans Serif" w:hint="default"/>
      </w:rPr>
    </w:lvl>
    <w:lvl w:ilvl="2" w:tplc="2B1296E4">
      <w:start w:val="1"/>
      <w:numFmt w:val="bullet"/>
      <w:lvlText w:val="•"/>
      <w:lvlJc w:val="left"/>
      <w:pPr>
        <w:tabs>
          <w:tab w:val="num" w:pos="2160"/>
        </w:tabs>
        <w:ind w:left="2160" w:hanging="360"/>
      </w:pPr>
      <w:rPr>
        <w:rFonts w:ascii="Microsoft Sans Serif" w:hAnsi="Microsoft Sans Serif" w:hint="default"/>
      </w:rPr>
    </w:lvl>
    <w:lvl w:ilvl="3" w:tplc="217029BA" w:tentative="1">
      <w:start w:val="1"/>
      <w:numFmt w:val="bullet"/>
      <w:lvlText w:val="•"/>
      <w:lvlJc w:val="left"/>
      <w:pPr>
        <w:tabs>
          <w:tab w:val="num" w:pos="2880"/>
        </w:tabs>
        <w:ind w:left="2880" w:hanging="360"/>
      </w:pPr>
      <w:rPr>
        <w:rFonts w:ascii="Microsoft Sans Serif" w:hAnsi="Microsoft Sans Serif" w:hint="default"/>
      </w:rPr>
    </w:lvl>
    <w:lvl w:ilvl="4" w:tplc="421ED784" w:tentative="1">
      <w:start w:val="1"/>
      <w:numFmt w:val="bullet"/>
      <w:lvlText w:val="•"/>
      <w:lvlJc w:val="left"/>
      <w:pPr>
        <w:tabs>
          <w:tab w:val="num" w:pos="3600"/>
        </w:tabs>
        <w:ind w:left="3600" w:hanging="360"/>
      </w:pPr>
      <w:rPr>
        <w:rFonts w:ascii="Microsoft Sans Serif" w:hAnsi="Microsoft Sans Serif" w:hint="default"/>
      </w:rPr>
    </w:lvl>
    <w:lvl w:ilvl="5" w:tplc="63CAC2A4" w:tentative="1">
      <w:start w:val="1"/>
      <w:numFmt w:val="bullet"/>
      <w:lvlText w:val="•"/>
      <w:lvlJc w:val="left"/>
      <w:pPr>
        <w:tabs>
          <w:tab w:val="num" w:pos="4320"/>
        </w:tabs>
        <w:ind w:left="4320" w:hanging="360"/>
      </w:pPr>
      <w:rPr>
        <w:rFonts w:ascii="Microsoft Sans Serif" w:hAnsi="Microsoft Sans Serif" w:hint="default"/>
      </w:rPr>
    </w:lvl>
    <w:lvl w:ilvl="6" w:tplc="9EDE5B76" w:tentative="1">
      <w:start w:val="1"/>
      <w:numFmt w:val="bullet"/>
      <w:lvlText w:val="•"/>
      <w:lvlJc w:val="left"/>
      <w:pPr>
        <w:tabs>
          <w:tab w:val="num" w:pos="5040"/>
        </w:tabs>
        <w:ind w:left="5040" w:hanging="360"/>
      </w:pPr>
      <w:rPr>
        <w:rFonts w:ascii="Microsoft Sans Serif" w:hAnsi="Microsoft Sans Serif" w:hint="default"/>
      </w:rPr>
    </w:lvl>
    <w:lvl w:ilvl="7" w:tplc="136EA826" w:tentative="1">
      <w:start w:val="1"/>
      <w:numFmt w:val="bullet"/>
      <w:lvlText w:val="•"/>
      <w:lvlJc w:val="left"/>
      <w:pPr>
        <w:tabs>
          <w:tab w:val="num" w:pos="5760"/>
        </w:tabs>
        <w:ind w:left="5760" w:hanging="360"/>
      </w:pPr>
      <w:rPr>
        <w:rFonts w:ascii="Microsoft Sans Serif" w:hAnsi="Microsoft Sans Serif" w:hint="default"/>
      </w:rPr>
    </w:lvl>
    <w:lvl w:ilvl="8" w:tplc="2E74791C" w:tentative="1">
      <w:start w:val="1"/>
      <w:numFmt w:val="bullet"/>
      <w:lvlText w:val="•"/>
      <w:lvlJc w:val="left"/>
      <w:pPr>
        <w:tabs>
          <w:tab w:val="num" w:pos="6480"/>
        </w:tabs>
        <w:ind w:left="6480" w:hanging="360"/>
      </w:pPr>
      <w:rPr>
        <w:rFonts w:ascii="Microsoft Sans Serif" w:hAnsi="Microsoft Sans Serif" w:hint="default"/>
      </w:rPr>
    </w:lvl>
  </w:abstractNum>
  <w:abstractNum w:abstractNumId="23" w15:restartNumberingAfterBreak="0">
    <w:nsid w:val="2C057361"/>
    <w:multiLevelType w:val="hybridMultilevel"/>
    <w:tmpl w:val="3578B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D53550"/>
    <w:multiLevelType w:val="hybridMultilevel"/>
    <w:tmpl w:val="FCE69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501249"/>
    <w:multiLevelType w:val="hybridMultilevel"/>
    <w:tmpl w:val="F79A834A"/>
    <w:lvl w:ilvl="0" w:tplc="29CCEBAE">
      <w:start w:val="20"/>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BA35A2"/>
    <w:multiLevelType w:val="hybridMultilevel"/>
    <w:tmpl w:val="4FD2A958"/>
    <w:lvl w:ilvl="0" w:tplc="3E98DC5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C42768"/>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28" w15:restartNumberingAfterBreak="0">
    <w:nsid w:val="31A53FA8"/>
    <w:multiLevelType w:val="hybridMultilevel"/>
    <w:tmpl w:val="8E781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6F173F8"/>
    <w:multiLevelType w:val="hybridMultilevel"/>
    <w:tmpl w:val="A76E9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BF3C0C"/>
    <w:multiLevelType w:val="hybridMultilevel"/>
    <w:tmpl w:val="B1743C12"/>
    <w:lvl w:ilvl="0" w:tplc="CF965A18">
      <w:start w:val="1"/>
      <w:numFmt w:val="bullet"/>
      <w:lvlText w:val="•"/>
      <w:lvlJc w:val="left"/>
      <w:pPr>
        <w:tabs>
          <w:tab w:val="num" w:pos="720"/>
        </w:tabs>
        <w:ind w:left="720" w:hanging="360"/>
      </w:pPr>
      <w:rPr>
        <w:rFonts w:ascii="Arial" w:hAnsi="Arial" w:hint="default"/>
      </w:rPr>
    </w:lvl>
    <w:lvl w:ilvl="1" w:tplc="C31EE9EE">
      <w:start w:val="1"/>
      <w:numFmt w:val="bullet"/>
      <w:lvlText w:val="•"/>
      <w:lvlJc w:val="left"/>
      <w:pPr>
        <w:tabs>
          <w:tab w:val="num" w:pos="1440"/>
        </w:tabs>
        <w:ind w:left="1440" w:hanging="360"/>
      </w:pPr>
      <w:rPr>
        <w:rFonts w:ascii="Arial" w:hAnsi="Arial" w:hint="default"/>
      </w:rPr>
    </w:lvl>
    <w:lvl w:ilvl="2" w:tplc="EB7A4B02">
      <w:numFmt w:val="bullet"/>
      <w:lvlText w:val="•"/>
      <w:lvlJc w:val="left"/>
      <w:pPr>
        <w:tabs>
          <w:tab w:val="num" w:pos="2160"/>
        </w:tabs>
        <w:ind w:left="2160" w:hanging="360"/>
      </w:pPr>
      <w:rPr>
        <w:rFonts w:ascii="Arial" w:hAnsi="Arial" w:hint="default"/>
      </w:rPr>
    </w:lvl>
    <w:lvl w:ilvl="3" w:tplc="07EC6B8C" w:tentative="1">
      <w:start w:val="1"/>
      <w:numFmt w:val="bullet"/>
      <w:lvlText w:val="•"/>
      <w:lvlJc w:val="left"/>
      <w:pPr>
        <w:tabs>
          <w:tab w:val="num" w:pos="2880"/>
        </w:tabs>
        <w:ind w:left="2880" w:hanging="360"/>
      </w:pPr>
      <w:rPr>
        <w:rFonts w:ascii="Arial" w:hAnsi="Arial" w:hint="default"/>
      </w:rPr>
    </w:lvl>
    <w:lvl w:ilvl="4" w:tplc="7068A3CA" w:tentative="1">
      <w:start w:val="1"/>
      <w:numFmt w:val="bullet"/>
      <w:lvlText w:val="•"/>
      <w:lvlJc w:val="left"/>
      <w:pPr>
        <w:tabs>
          <w:tab w:val="num" w:pos="3600"/>
        </w:tabs>
        <w:ind w:left="3600" w:hanging="360"/>
      </w:pPr>
      <w:rPr>
        <w:rFonts w:ascii="Arial" w:hAnsi="Arial" w:hint="default"/>
      </w:rPr>
    </w:lvl>
    <w:lvl w:ilvl="5" w:tplc="03426D6E" w:tentative="1">
      <w:start w:val="1"/>
      <w:numFmt w:val="bullet"/>
      <w:lvlText w:val="•"/>
      <w:lvlJc w:val="left"/>
      <w:pPr>
        <w:tabs>
          <w:tab w:val="num" w:pos="4320"/>
        </w:tabs>
        <w:ind w:left="4320" w:hanging="360"/>
      </w:pPr>
      <w:rPr>
        <w:rFonts w:ascii="Arial" w:hAnsi="Arial" w:hint="default"/>
      </w:rPr>
    </w:lvl>
    <w:lvl w:ilvl="6" w:tplc="7FF69522" w:tentative="1">
      <w:start w:val="1"/>
      <w:numFmt w:val="bullet"/>
      <w:lvlText w:val="•"/>
      <w:lvlJc w:val="left"/>
      <w:pPr>
        <w:tabs>
          <w:tab w:val="num" w:pos="5040"/>
        </w:tabs>
        <w:ind w:left="5040" w:hanging="360"/>
      </w:pPr>
      <w:rPr>
        <w:rFonts w:ascii="Arial" w:hAnsi="Arial" w:hint="default"/>
      </w:rPr>
    </w:lvl>
    <w:lvl w:ilvl="7" w:tplc="C10EEA24" w:tentative="1">
      <w:start w:val="1"/>
      <w:numFmt w:val="bullet"/>
      <w:lvlText w:val="•"/>
      <w:lvlJc w:val="left"/>
      <w:pPr>
        <w:tabs>
          <w:tab w:val="num" w:pos="5760"/>
        </w:tabs>
        <w:ind w:left="5760" w:hanging="360"/>
      </w:pPr>
      <w:rPr>
        <w:rFonts w:ascii="Arial" w:hAnsi="Arial" w:hint="default"/>
      </w:rPr>
    </w:lvl>
    <w:lvl w:ilvl="8" w:tplc="F41ED86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95A6814"/>
    <w:multiLevelType w:val="hybridMultilevel"/>
    <w:tmpl w:val="1C24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BBB2C92"/>
    <w:multiLevelType w:val="hybridMultilevel"/>
    <w:tmpl w:val="131A3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6F11DE"/>
    <w:multiLevelType w:val="hybridMultilevel"/>
    <w:tmpl w:val="47C6D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B50434"/>
    <w:multiLevelType w:val="hybridMultilevel"/>
    <w:tmpl w:val="D1600F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2660099"/>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36" w15:restartNumberingAfterBreak="0">
    <w:nsid w:val="44CB5897"/>
    <w:multiLevelType w:val="multilevel"/>
    <w:tmpl w:val="A926A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4F11694"/>
    <w:multiLevelType w:val="hybridMultilevel"/>
    <w:tmpl w:val="E0408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F22AF2"/>
    <w:multiLevelType w:val="hybridMultilevel"/>
    <w:tmpl w:val="7FD0DE38"/>
    <w:lvl w:ilvl="0" w:tplc="A91C00FC">
      <w:start w:val="1"/>
      <w:numFmt w:val="bullet"/>
      <w:lvlText w:val="•"/>
      <w:lvlJc w:val="left"/>
      <w:pPr>
        <w:tabs>
          <w:tab w:val="num" w:pos="720"/>
        </w:tabs>
        <w:ind w:left="720" w:hanging="360"/>
      </w:pPr>
      <w:rPr>
        <w:rFonts w:ascii="Arial" w:hAnsi="Arial" w:hint="default"/>
      </w:rPr>
    </w:lvl>
    <w:lvl w:ilvl="1" w:tplc="198EBB80" w:tentative="1">
      <w:start w:val="1"/>
      <w:numFmt w:val="bullet"/>
      <w:lvlText w:val="•"/>
      <w:lvlJc w:val="left"/>
      <w:pPr>
        <w:tabs>
          <w:tab w:val="num" w:pos="1440"/>
        </w:tabs>
        <w:ind w:left="1440" w:hanging="360"/>
      </w:pPr>
      <w:rPr>
        <w:rFonts w:ascii="Arial" w:hAnsi="Arial" w:hint="default"/>
      </w:rPr>
    </w:lvl>
    <w:lvl w:ilvl="2" w:tplc="BB88F74A" w:tentative="1">
      <w:start w:val="1"/>
      <w:numFmt w:val="bullet"/>
      <w:lvlText w:val="•"/>
      <w:lvlJc w:val="left"/>
      <w:pPr>
        <w:tabs>
          <w:tab w:val="num" w:pos="2160"/>
        </w:tabs>
        <w:ind w:left="2160" w:hanging="360"/>
      </w:pPr>
      <w:rPr>
        <w:rFonts w:ascii="Arial" w:hAnsi="Arial" w:hint="default"/>
      </w:rPr>
    </w:lvl>
    <w:lvl w:ilvl="3" w:tplc="95B4A372" w:tentative="1">
      <w:start w:val="1"/>
      <w:numFmt w:val="bullet"/>
      <w:lvlText w:val="•"/>
      <w:lvlJc w:val="left"/>
      <w:pPr>
        <w:tabs>
          <w:tab w:val="num" w:pos="2880"/>
        </w:tabs>
        <w:ind w:left="2880" w:hanging="360"/>
      </w:pPr>
      <w:rPr>
        <w:rFonts w:ascii="Arial" w:hAnsi="Arial" w:hint="default"/>
      </w:rPr>
    </w:lvl>
    <w:lvl w:ilvl="4" w:tplc="F1223BD2" w:tentative="1">
      <w:start w:val="1"/>
      <w:numFmt w:val="bullet"/>
      <w:lvlText w:val="•"/>
      <w:lvlJc w:val="left"/>
      <w:pPr>
        <w:tabs>
          <w:tab w:val="num" w:pos="3600"/>
        </w:tabs>
        <w:ind w:left="3600" w:hanging="360"/>
      </w:pPr>
      <w:rPr>
        <w:rFonts w:ascii="Arial" w:hAnsi="Arial" w:hint="default"/>
      </w:rPr>
    </w:lvl>
    <w:lvl w:ilvl="5" w:tplc="40161CA6" w:tentative="1">
      <w:start w:val="1"/>
      <w:numFmt w:val="bullet"/>
      <w:lvlText w:val="•"/>
      <w:lvlJc w:val="left"/>
      <w:pPr>
        <w:tabs>
          <w:tab w:val="num" w:pos="4320"/>
        </w:tabs>
        <w:ind w:left="4320" w:hanging="360"/>
      </w:pPr>
      <w:rPr>
        <w:rFonts w:ascii="Arial" w:hAnsi="Arial" w:hint="default"/>
      </w:rPr>
    </w:lvl>
    <w:lvl w:ilvl="6" w:tplc="63701AD8" w:tentative="1">
      <w:start w:val="1"/>
      <w:numFmt w:val="bullet"/>
      <w:lvlText w:val="•"/>
      <w:lvlJc w:val="left"/>
      <w:pPr>
        <w:tabs>
          <w:tab w:val="num" w:pos="5040"/>
        </w:tabs>
        <w:ind w:left="5040" w:hanging="360"/>
      </w:pPr>
      <w:rPr>
        <w:rFonts w:ascii="Arial" w:hAnsi="Arial" w:hint="default"/>
      </w:rPr>
    </w:lvl>
    <w:lvl w:ilvl="7" w:tplc="54E67154" w:tentative="1">
      <w:start w:val="1"/>
      <w:numFmt w:val="bullet"/>
      <w:lvlText w:val="•"/>
      <w:lvlJc w:val="left"/>
      <w:pPr>
        <w:tabs>
          <w:tab w:val="num" w:pos="5760"/>
        </w:tabs>
        <w:ind w:left="5760" w:hanging="360"/>
      </w:pPr>
      <w:rPr>
        <w:rFonts w:ascii="Arial" w:hAnsi="Arial" w:hint="default"/>
      </w:rPr>
    </w:lvl>
    <w:lvl w:ilvl="8" w:tplc="1AF0BE7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79E3602"/>
    <w:multiLevelType w:val="hybridMultilevel"/>
    <w:tmpl w:val="5F46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A929CF"/>
    <w:multiLevelType w:val="hybridMultilevel"/>
    <w:tmpl w:val="44409798"/>
    <w:lvl w:ilvl="0" w:tplc="07B058EC">
      <w:start w:val="1"/>
      <w:numFmt w:val="decimal"/>
      <w:pStyle w:val="Observation"/>
      <w:lvlText w:val="Observation %1:"/>
      <w:lvlJc w:val="left"/>
      <w:pPr>
        <w:ind w:left="90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ABB2654"/>
    <w:multiLevelType w:val="hybridMultilevel"/>
    <w:tmpl w:val="4EC68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ACC430B"/>
    <w:multiLevelType w:val="hybridMultilevel"/>
    <w:tmpl w:val="9E1E9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2753AE"/>
    <w:multiLevelType w:val="multilevel"/>
    <w:tmpl w:val="14961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BAE0F9D"/>
    <w:multiLevelType w:val="hybridMultilevel"/>
    <w:tmpl w:val="72525074"/>
    <w:lvl w:ilvl="0" w:tplc="FDB0E49E">
      <w:start w:val="1"/>
      <w:numFmt w:val="bullet"/>
      <w:lvlText w:val="•"/>
      <w:lvlJc w:val="left"/>
      <w:pPr>
        <w:tabs>
          <w:tab w:val="num" w:pos="720"/>
        </w:tabs>
        <w:ind w:left="720" w:hanging="360"/>
      </w:pPr>
      <w:rPr>
        <w:rFonts w:ascii="Arial" w:hAnsi="Arial" w:hint="default"/>
      </w:rPr>
    </w:lvl>
    <w:lvl w:ilvl="1" w:tplc="16C845F8" w:tentative="1">
      <w:start w:val="1"/>
      <w:numFmt w:val="bullet"/>
      <w:lvlText w:val="•"/>
      <w:lvlJc w:val="left"/>
      <w:pPr>
        <w:tabs>
          <w:tab w:val="num" w:pos="1440"/>
        </w:tabs>
        <w:ind w:left="1440" w:hanging="360"/>
      </w:pPr>
      <w:rPr>
        <w:rFonts w:ascii="Arial" w:hAnsi="Arial" w:hint="default"/>
      </w:rPr>
    </w:lvl>
    <w:lvl w:ilvl="2" w:tplc="9BEE8510" w:tentative="1">
      <w:start w:val="1"/>
      <w:numFmt w:val="bullet"/>
      <w:lvlText w:val="•"/>
      <w:lvlJc w:val="left"/>
      <w:pPr>
        <w:tabs>
          <w:tab w:val="num" w:pos="2160"/>
        </w:tabs>
        <w:ind w:left="2160" w:hanging="360"/>
      </w:pPr>
      <w:rPr>
        <w:rFonts w:ascii="Arial" w:hAnsi="Arial" w:hint="default"/>
      </w:rPr>
    </w:lvl>
    <w:lvl w:ilvl="3" w:tplc="560456E0" w:tentative="1">
      <w:start w:val="1"/>
      <w:numFmt w:val="bullet"/>
      <w:lvlText w:val="•"/>
      <w:lvlJc w:val="left"/>
      <w:pPr>
        <w:tabs>
          <w:tab w:val="num" w:pos="2880"/>
        </w:tabs>
        <w:ind w:left="2880" w:hanging="360"/>
      </w:pPr>
      <w:rPr>
        <w:rFonts w:ascii="Arial" w:hAnsi="Arial" w:hint="default"/>
      </w:rPr>
    </w:lvl>
    <w:lvl w:ilvl="4" w:tplc="40D0CCC6" w:tentative="1">
      <w:start w:val="1"/>
      <w:numFmt w:val="bullet"/>
      <w:lvlText w:val="•"/>
      <w:lvlJc w:val="left"/>
      <w:pPr>
        <w:tabs>
          <w:tab w:val="num" w:pos="3600"/>
        </w:tabs>
        <w:ind w:left="3600" w:hanging="360"/>
      </w:pPr>
      <w:rPr>
        <w:rFonts w:ascii="Arial" w:hAnsi="Arial" w:hint="default"/>
      </w:rPr>
    </w:lvl>
    <w:lvl w:ilvl="5" w:tplc="5128FDBE" w:tentative="1">
      <w:start w:val="1"/>
      <w:numFmt w:val="bullet"/>
      <w:lvlText w:val="•"/>
      <w:lvlJc w:val="left"/>
      <w:pPr>
        <w:tabs>
          <w:tab w:val="num" w:pos="4320"/>
        </w:tabs>
        <w:ind w:left="4320" w:hanging="360"/>
      </w:pPr>
      <w:rPr>
        <w:rFonts w:ascii="Arial" w:hAnsi="Arial" w:hint="default"/>
      </w:rPr>
    </w:lvl>
    <w:lvl w:ilvl="6" w:tplc="EAA2F3B4" w:tentative="1">
      <w:start w:val="1"/>
      <w:numFmt w:val="bullet"/>
      <w:lvlText w:val="•"/>
      <w:lvlJc w:val="left"/>
      <w:pPr>
        <w:tabs>
          <w:tab w:val="num" w:pos="5040"/>
        </w:tabs>
        <w:ind w:left="5040" w:hanging="360"/>
      </w:pPr>
      <w:rPr>
        <w:rFonts w:ascii="Arial" w:hAnsi="Arial" w:hint="default"/>
      </w:rPr>
    </w:lvl>
    <w:lvl w:ilvl="7" w:tplc="F32457F0" w:tentative="1">
      <w:start w:val="1"/>
      <w:numFmt w:val="bullet"/>
      <w:lvlText w:val="•"/>
      <w:lvlJc w:val="left"/>
      <w:pPr>
        <w:tabs>
          <w:tab w:val="num" w:pos="5760"/>
        </w:tabs>
        <w:ind w:left="5760" w:hanging="360"/>
      </w:pPr>
      <w:rPr>
        <w:rFonts w:ascii="Arial" w:hAnsi="Arial" w:hint="default"/>
      </w:rPr>
    </w:lvl>
    <w:lvl w:ilvl="8" w:tplc="2506BB4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D475212"/>
    <w:multiLevelType w:val="multilevel"/>
    <w:tmpl w:val="96501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D8B05AC"/>
    <w:multiLevelType w:val="hybridMultilevel"/>
    <w:tmpl w:val="A4500DAC"/>
    <w:lvl w:ilvl="0" w:tplc="D99CC76C">
      <w:start w:val="1"/>
      <w:numFmt w:val="bullet"/>
      <w:lvlText w:val="•"/>
      <w:lvlJc w:val="left"/>
      <w:pPr>
        <w:tabs>
          <w:tab w:val="num" w:pos="720"/>
        </w:tabs>
        <w:ind w:left="720" w:hanging="360"/>
      </w:pPr>
      <w:rPr>
        <w:rFonts w:ascii="Microsoft Sans Serif" w:hAnsi="Microsoft Sans Serif" w:hint="default"/>
      </w:rPr>
    </w:lvl>
    <w:lvl w:ilvl="1" w:tplc="05A017BE" w:tentative="1">
      <w:start w:val="1"/>
      <w:numFmt w:val="bullet"/>
      <w:lvlText w:val="•"/>
      <w:lvlJc w:val="left"/>
      <w:pPr>
        <w:tabs>
          <w:tab w:val="num" w:pos="1440"/>
        </w:tabs>
        <w:ind w:left="1440" w:hanging="360"/>
      </w:pPr>
      <w:rPr>
        <w:rFonts w:ascii="Microsoft Sans Serif" w:hAnsi="Microsoft Sans Serif" w:hint="default"/>
      </w:rPr>
    </w:lvl>
    <w:lvl w:ilvl="2" w:tplc="16D2C9D4">
      <w:start w:val="1"/>
      <w:numFmt w:val="bullet"/>
      <w:lvlText w:val="•"/>
      <w:lvlJc w:val="left"/>
      <w:pPr>
        <w:tabs>
          <w:tab w:val="num" w:pos="2160"/>
        </w:tabs>
        <w:ind w:left="2160" w:hanging="360"/>
      </w:pPr>
      <w:rPr>
        <w:rFonts w:ascii="Microsoft Sans Serif" w:hAnsi="Microsoft Sans Serif" w:hint="default"/>
      </w:rPr>
    </w:lvl>
    <w:lvl w:ilvl="3" w:tplc="3D5694E2" w:tentative="1">
      <w:start w:val="1"/>
      <w:numFmt w:val="bullet"/>
      <w:lvlText w:val="•"/>
      <w:lvlJc w:val="left"/>
      <w:pPr>
        <w:tabs>
          <w:tab w:val="num" w:pos="2880"/>
        </w:tabs>
        <w:ind w:left="2880" w:hanging="360"/>
      </w:pPr>
      <w:rPr>
        <w:rFonts w:ascii="Microsoft Sans Serif" w:hAnsi="Microsoft Sans Serif" w:hint="default"/>
      </w:rPr>
    </w:lvl>
    <w:lvl w:ilvl="4" w:tplc="16564D04" w:tentative="1">
      <w:start w:val="1"/>
      <w:numFmt w:val="bullet"/>
      <w:lvlText w:val="•"/>
      <w:lvlJc w:val="left"/>
      <w:pPr>
        <w:tabs>
          <w:tab w:val="num" w:pos="3600"/>
        </w:tabs>
        <w:ind w:left="3600" w:hanging="360"/>
      </w:pPr>
      <w:rPr>
        <w:rFonts w:ascii="Microsoft Sans Serif" w:hAnsi="Microsoft Sans Serif" w:hint="default"/>
      </w:rPr>
    </w:lvl>
    <w:lvl w:ilvl="5" w:tplc="E0B08480" w:tentative="1">
      <w:start w:val="1"/>
      <w:numFmt w:val="bullet"/>
      <w:lvlText w:val="•"/>
      <w:lvlJc w:val="left"/>
      <w:pPr>
        <w:tabs>
          <w:tab w:val="num" w:pos="4320"/>
        </w:tabs>
        <w:ind w:left="4320" w:hanging="360"/>
      </w:pPr>
      <w:rPr>
        <w:rFonts w:ascii="Microsoft Sans Serif" w:hAnsi="Microsoft Sans Serif" w:hint="default"/>
      </w:rPr>
    </w:lvl>
    <w:lvl w:ilvl="6" w:tplc="BCFC8EF6" w:tentative="1">
      <w:start w:val="1"/>
      <w:numFmt w:val="bullet"/>
      <w:lvlText w:val="•"/>
      <w:lvlJc w:val="left"/>
      <w:pPr>
        <w:tabs>
          <w:tab w:val="num" w:pos="5040"/>
        </w:tabs>
        <w:ind w:left="5040" w:hanging="360"/>
      </w:pPr>
      <w:rPr>
        <w:rFonts w:ascii="Microsoft Sans Serif" w:hAnsi="Microsoft Sans Serif" w:hint="default"/>
      </w:rPr>
    </w:lvl>
    <w:lvl w:ilvl="7" w:tplc="DB502BC2" w:tentative="1">
      <w:start w:val="1"/>
      <w:numFmt w:val="bullet"/>
      <w:lvlText w:val="•"/>
      <w:lvlJc w:val="left"/>
      <w:pPr>
        <w:tabs>
          <w:tab w:val="num" w:pos="5760"/>
        </w:tabs>
        <w:ind w:left="5760" w:hanging="360"/>
      </w:pPr>
      <w:rPr>
        <w:rFonts w:ascii="Microsoft Sans Serif" w:hAnsi="Microsoft Sans Serif" w:hint="default"/>
      </w:rPr>
    </w:lvl>
    <w:lvl w:ilvl="8" w:tplc="3ED4A55A" w:tentative="1">
      <w:start w:val="1"/>
      <w:numFmt w:val="bullet"/>
      <w:lvlText w:val="•"/>
      <w:lvlJc w:val="left"/>
      <w:pPr>
        <w:tabs>
          <w:tab w:val="num" w:pos="6480"/>
        </w:tabs>
        <w:ind w:left="6480" w:hanging="360"/>
      </w:pPr>
      <w:rPr>
        <w:rFonts w:ascii="Microsoft Sans Serif" w:hAnsi="Microsoft Sans Serif" w:hint="default"/>
      </w:rPr>
    </w:lvl>
  </w:abstractNum>
  <w:abstractNum w:abstractNumId="49" w15:restartNumberingAfterBreak="0">
    <w:nsid w:val="53D14061"/>
    <w:multiLevelType w:val="hybridMultilevel"/>
    <w:tmpl w:val="2190D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86E2E27"/>
    <w:multiLevelType w:val="hybridMultilevel"/>
    <w:tmpl w:val="AE687D7A"/>
    <w:lvl w:ilvl="0" w:tplc="943424DE">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5A40026E"/>
    <w:multiLevelType w:val="hybridMultilevel"/>
    <w:tmpl w:val="9F3061D0"/>
    <w:lvl w:ilvl="0" w:tplc="CD585D5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A424F5E"/>
    <w:multiLevelType w:val="hybridMultilevel"/>
    <w:tmpl w:val="3300D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C32A10"/>
    <w:multiLevelType w:val="hybridMultilevel"/>
    <w:tmpl w:val="C9648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0700D8"/>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55" w15:restartNumberingAfterBreak="0">
    <w:nsid w:val="5E4A0A29"/>
    <w:multiLevelType w:val="hybridMultilevel"/>
    <w:tmpl w:val="F9001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CC4F2A"/>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57" w15:restartNumberingAfterBreak="0">
    <w:nsid w:val="611478D6"/>
    <w:multiLevelType w:val="hybridMultilevel"/>
    <w:tmpl w:val="1A1E4B1C"/>
    <w:lvl w:ilvl="0" w:tplc="EB5A60E4">
      <w:start w:val="1"/>
      <w:numFmt w:val="bullet"/>
      <w:lvlText w:val="•"/>
      <w:lvlJc w:val="left"/>
      <w:pPr>
        <w:tabs>
          <w:tab w:val="num" w:pos="720"/>
        </w:tabs>
        <w:ind w:left="720" w:hanging="360"/>
      </w:pPr>
      <w:rPr>
        <w:rFonts w:ascii="Arial" w:hAnsi="Arial" w:hint="default"/>
      </w:rPr>
    </w:lvl>
    <w:lvl w:ilvl="1" w:tplc="71AC4632">
      <w:start w:val="1"/>
      <w:numFmt w:val="bullet"/>
      <w:lvlText w:val="•"/>
      <w:lvlJc w:val="left"/>
      <w:pPr>
        <w:tabs>
          <w:tab w:val="num" w:pos="1440"/>
        </w:tabs>
        <w:ind w:left="1440" w:hanging="360"/>
      </w:pPr>
      <w:rPr>
        <w:rFonts w:ascii="Arial" w:hAnsi="Arial" w:hint="default"/>
      </w:rPr>
    </w:lvl>
    <w:lvl w:ilvl="2" w:tplc="49BE73A6" w:tentative="1">
      <w:start w:val="1"/>
      <w:numFmt w:val="bullet"/>
      <w:lvlText w:val="•"/>
      <w:lvlJc w:val="left"/>
      <w:pPr>
        <w:tabs>
          <w:tab w:val="num" w:pos="2160"/>
        </w:tabs>
        <w:ind w:left="2160" w:hanging="360"/>
      </w:pPr>
      <w:rPr>
        <w:rFonts w:ascii="Arial" w:hAnsi="Arial" w:hint="default"/>
      </w:rPr>
    </w:lvl>
    <w:lvl w:ilvl="3" w:tplc="3BBAAEB8" w:tentative="1">
      <w:start w:val="1"/>
      <w:numFmt w:val="bullet"/>
      <w:lvlText w:val="•"/>
      <w:lvlJc w:val="left"/>
      <w:pPr>
        <w:tabs>
          <w:tab w:val="num" w:pos="2880"/>
        </w:tabs>
        <w:ind w:left="2880" w:hanging="360"/>
      </w:pPr>
      <w:rPr>
        <w:rFonts w:ascii="Arial" w:hAnsi="Arial" w:hint="default"/>
      </w:rPr>
    </w:lvl>
    <w:lvl w:ilvl="4" w:tplc="49C8D9EC" w:tentative="1">
      <w:start w:val="1"/>
      <w:numFmt w:val="bullet"/>
      <w:lvlText w:val="•"/>
      <w:lvlJc w:val="left"/>
      <w:pPr>
        <w:tabs>
          <w:tab w:val="num" w:pos="3600"/>
        </w:tabs>
        <w:ind w:left="3600" w:hanging="360"/>
      </w:pPr>
      <w:rPr>
        <w:rFonts w:ascii="Arial" w:hAnsi="Arial" w:hint="default"/>
      </w:rPr>
    </w:lvl>
    <w:lvl w:ilvl="5" w:tplc="D7B25E2E" w:tentative="1">
      <w:start w:val="1"/>
      <w:numFmt w:val="bullet"/>
      <w:lvlText w:val="•"/>
      <w:lvlJc w:val="left"/>
      <w:pPr>
        <w:tabs>
          <w:tab w:val="num" w:pos="4320"/>
        </w:tabs>
        <w:ind w:left="4320" w:hanging="360"/>
      </w:pPr>
      <w:rPr>
        <w:rFonts w:ascii="Arial" w:hAnsi="Arial" w:hint="default"/>
      </w:rPr>
    </w:lvl>
    <w:lvl w:ilvl="6" w:tplc="A620A242" w:tentative="1">
      <w:start w:val="1"/>
      <w:numFmt w:val="bullet"/>
      <w:lvlText w:val="•"/>
      <w:lvlJc w:val="left"/>
      <w:pPr>
        <w:tabs>
          <w:tab w:val="num" w:pos="5040"/>
        </w:tabs>
        <w:ind w:left="5040" w:hanging="360"/>
      </w:pPr>
      <w:rPr>
        <w:rFonts w:ascii="Arial" w:hAnsi="Arial" w:hint="default"/>
      </w:rPr>
    </w:lvl>
    <w:lvl w:ilvl="7" w:tplc="316074E4" w:tentative="1">
      <w:start w:val="1"/>
      <w:numFmt w:val="bullet"/>
      <w:lvlText w:val="•"/>
      <w:lvlJc w:val="left"/>
      <w:pPr>
        <w:tabs>
          <w:tab w:val="num" w:pos="5760"/>
        </w:tabs>
        <w:ind w:left="5760" w:hanging="360"/>
      </w:pPr>
      <w:rPr>
        <w:rFonts w:ascii="Arial" w:hAnsi="Arial" w:hint="default"/>
      </w:rPr>
    </w:lvl>
    <w:lvl w:ilvl="8" w:tplc="B4580350"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3615EF1"/>
    <w:multiLevelType w:val="hybridMultilevel"/>
    <w:tmpl w:val="3C56F7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6D565D6F"/>
    <w:multiLevelType w:val="multilevel"/>
    <w:tmpl w:val="1AA6A614"/>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400" w:hanging="2520"/>
      </w:pPr>
      <w:rPr>
        <w:rFonts w:hint="default"/>
      </w:rPr>
    </w:lvl>
    <w:lvl w:ilvl="8">
      <w:start w:val="1"/>
      <w:numFmt w:val="decimal"/>
      <w:isLgl/>
      <w:lvlText w:val="%1.%2.%3.%4.%5.%6.%7.%8.%9"/>
      <w:lvlJc w:val="left"/>
      <w:pPr>
        <w:ind w:left="6120" w:hanging="2880"/>
      </w:pPr>
      <w:rPr>
        <w:rFonts w:hint="default"/>
      </w:rPr>
    </w:lvl>
  </w:abstractNum>
  <w:abstractNum w:abstractNumId="61" w15:restartNumberingAfterBreak="0">
    <w:nsid w:val="706D547C"/>
    <w:multiLevelType w:val="hybridMultilevel"/>
    <w:tmpl w:val="D37CE4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707B70F7"/>
    <w:multiLevelType w:val="hybridMultilevel"/>
    <w:tmpl w:val="20443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1D261F5"/>
    <w:multiLevelType w:val="hybridMultilevel"/>
    <w:tmpl w:val="8E8CF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0E20F3"/>
    <w:multiLevelType w:val="hybridMultilevel"/>
    <w:tmpl w:val="6150B728"/>
    <w:lvl w:ilvl="0" w:tplc="064614E2">
      <w:start w:val="1"/>
      <w:numFmt w:val="bullet"/>
      <w:lvlText w:val="•"/>
      <w:lvlJc w:val="left"/>
      <w:pPr>
        <w:tabs>
          <w:tab w:val="num" w:pos="720"/>
        </w:tabs>
        <w:ind w:left="720" w:hanging="360"/>
      </w:pPr>
      <w:rPr>
        <w:rFonts w:ascii="Arial" w:hAnsi="Arial" w:hint="default"/>
      </w:rPr>
    </w:lvl>
    <w:lvl w:ilvl="1" w:tplc="7864078A">
      <w:start w:val="1"/>
      <w:numFmt w:val="bullet"/>
      <w:lvlText w:val="•"/>
      <w:lvlJc w:val="left"/>
      <w:pPr>
        <w:tabs>
          <w:tab w:val="num" w:pos="1440"/>
        </w:tabs>
        <w:ind w:left="1440" w:hanging="360"/>
      </w:pPr>
      <w:rPr>
        <w:rFonts w:ascii="Arial" w:hAnsi="Arial" w:hint="default"/>
      </w:rPr>
    </w:lvl>
    <w:lvl w:ilvl="2" w:tplc="80AA9968" w:tentative="1">
      <w:start w:val="1"/>
      <w:numFmt w:val="bullet"/>
      <w:lvlText w:val="•"/>
      <w:lvlJc w:val="left"/>
      <w:pPr>
        <w:tabs>
          <w:tab w:val="num" w:pos="2160"/>
        </w:tabs>
        <w:ind w:left="2160" w:hanging="360"/>
      </w:pPr>
      <w:rPr>
        <w:rFonts w:ascii="Arial" w:hAnsi="Arial" w:hint="default"/>
      </w:rPr>
    </w:lvl>
    <w:lvl w:ilvl="3" w:tplc="A74CAAE6" w:tentative="1">
      <w:start w:val="1"/>
      <w:numFmt w:val="bullet"/>
      <w:lvlText w:val="•"/>
      <w:lvlJc w:val="left"/>
      <w:pPr>
        <w:tabs>
          <w:tab w:val="num" w:pos="2880"/>
        </w:tabs>
        <w:ind w:left="2880" w:hanging="360"/>
      </w:pPr>
      <w:rPr>
        <w:rFonts w:ascii="Arial" w:hAnsi="Arial" w:hint="default"/>
      </w:rPr>
    </w:lvl>
    <w:lvl w:ilvl="4" w:tplc="BFB0491C" w:tentative="1">
      <w:start w:val="1"/>
      <w:numFmt w:val="bullet"/>
      <w:lvlText w:val="•"/>
      <w:lvlJc w:val="left"/>
      <w:pPr>
        <w:tabs>
          <w:tab w:val="num" w:pos="3600"/>
        </w:tabs>
        <w:ind w:left="3600" w:hanging="360"/>
      </w:pPr>
      <w:rPr>
        <w:rFonts w:ascii="Arial" w:hAnsi="Arial" w:hint="default"/>
      </w:rPr>
    </w:lvl>
    <w:lvl w:ilvl="5" w:tplc="1A94186E" w:tentative="1">
      <w:start w:val="1"/>
      <w:numFmt w:val="bullet"/>
      <w:lvlText w:val="•"/>
      <w:lvlJc w:val="left"/>
      <w:pPr>
        <w:tabs>
          <w:tab w:val="num" w:pos="4320"/>
        </w:tabs>
        <w:ind w:left="4320" w:hanging="360"/>
      </w:pPr>
      <w:rPr>
        <w:rFonts w:ascii="Arial" w:hAnsi="Arial" w:hint="default"/>
      </w:rPr>
    </w:lvl>
    <w:lvl w:ilvl="6" w:tplc="9F46AB22" w:tentative="1">
      <w:start w:val="1"/>
      <w:numFmt w:val="bullet"/>
      <w:lvlText w:val="•"/>
      <w:lvlJc w:val="left"/>
      <w:pPr>
        <w:tabs>
          <w:tab w:val="num" w:pos="5040"/>
        </w:tabs>
        <w:ind w:left="5040" w:hanging="360"/>
      </w:pPr>
      <w:rPr>
        <w:rFonts w:ascii="Arial" w:hAnsi="Arial" w:hint="default"/>
      </w:rPr>
    </w:lvl>
    <w:lvl w:ilvl="7" w:tplc="BE08C90C" w:tentative="1">
      <w:start w:val="1"/>
      <w:numFmt w:val="bullet"/>
      <w:lvlText w:val="•"/>
      <w:lvlJc w:val="left"/>
      <w:pPr>
        <w:tabs>
          <w:tab w:val="num" w:pos="5760"/>
        </w:tabs>
        <w:ind w:left="5760" w:hanging="360"/>
      </w:pPr>
      <w:rPr>
        <w:rFonts w:ascii="Arial" w:hAnsi="Arial" w:hint="default"/>
      </w:rPr>
    </w:lvl>
    <w:lvl w:ilvl="8" w:tplc="449435F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5354BE9"/>
    <w:multiLevelType w:val="hybridMultilevel"/>
    <w:tmpl w:val="D4683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A2A6A1E"/>
    <w:multiLevelType w:val="hybridMultilevel"/>
    <w:tmpl w:val="9CA60038"/>
    <w:lvl w:ilvl="0" w:tplc="B0704866">
      <w:start w:val="1"/>
      <w:numFmt w:val="bullet"/>
      <w:lvlText w:val="-"/>
      <w:lvlJc w:val="left"/>
      <w:pPr>
        <w:tabs>
          <w:tab w:val="num" w:pos="720"/>
        </w:tabs>
        <w:ind w:left="720" w:hanging="360"/>
      </w:pPr>
      <w:rPr>
        <w:rFonts w:ascii="Times New Roman" w:hAnsi="Times New Roman" w:hint="default"/>
      </w:rPr>
    </w:lvl>
    <w:lvl w:ilvl="1" w:tplc="00EEFC0A" w:tentative="1">
      <w:start w:val="1"/>
      <w:numFmt w:val="bullet"/>
      <w:lvlText w:val="-"/>
      <w:lvlJc w:val="left"/>
      <w:pPr>
        <w:tabs>
          <w:tab w:val="num" w:pos="1440"/>
        </w:tabs>
        <w:ind w:left="1440" w:hanging="360"/>
      </w:pPr>
      <w:rPr>
        <w:rFonts w:ascii="Times New Roman" w:hAnsi="Times New Roman" w:hint="default"/>
      </w:rPr>
    </w:lvl>
    <w:lvl w:ilvl="2" w:tplc="BB229814" w:tentative="1">
      <w:start w:val="1"/>
      <w:numFmt w:val="bullet"/>
      <w:lvlText w:val="-"/>
      <w:lvlJc w:val="left"/>
      <w:pPr>
        <w:tabs>
          <w:tab w:val="num" w:pos="2160"/>
        </w:tabs>
        <w:ind w:left="2160" w:hanging="360"/>
      </w:pPr>
      <w:rPr>
        <w:rFonts w:ascii="Times New Roman" w:hAnsi="Times New Roman" w:hint="default"/>
      </w:rPr>
    </w:lvl>
    <w:lvl w:ilvl="3" w:tplc="C3ECC0C2" w:tentative="1">
      <w:start w:val="1"/>
      <w:numFmt w:val="bullet"/>
      <w:lvlText w:val="-"/>
      <w:lvlJc w:val="left"/>
      <w:pPr>
        <w:tabs>
          <w:tab w:val="num" w:pos="2880"/>
        </w:tabs>
        <w:ind w:left="2880" w:hanging="360"/>
      </w:pPr>
      <w:rPr>
        <w:rFonts w:ascii="Times New Roman" w:hAnsi="Times New Roman" w:hint="default"/>
      </w:rPr>
    </w:lvl>
    <w:lvl w:ilvl="4" w:tplc="5582E974" w:tentative="1">
      <w:start w:val="1"/>
      <w:numFmt w:val="bullet"/>
      <w:lvlText w:val="-"/>
      <w:lvlJc w:val="left"/>
      <w:pPr>
        <w:tabs>
          <w:tab w:val="num" w:pos="3600"/>
        </w:tabs>
        <w:ind w:left="3600" w:hanging="360"/>
      </w:pPr>
      <w:rPr>
        <w:rFonts w:ascii="Times New Roman" w:hAnsi="Times New Roman" w:hint="default"/>
      </w:rPr>
    </w:lvl>
    <w:lvl w:ilvl="5" w:tplc="959E43CA" w:tentative="1">
      <w:start w:val="1"/>
      <w:numFmt w:val="bullet"/>
      <w:lvlText w:val="-"/>
      <w:lvlJc w:val="left"/>
      <w:pPr>
        <w:tabs>
          <w:tab w:val="num" w:pos="4320"/>
        </w:tabs>
        <w:ind w:left="4320" w:hanging="360"/>
      </w:pPr>
      <w:rPr>
        <w:rFonts w:ascii="Times New Roman" w:hAnsi="Times New Roman" w:hint="default"/>
      </w:rPr>
    </w:lvl>
    <w:lvl w:ilvl="6" w:tplc="142086CA" w:tentative="1">
      <w:start w:val="1"/>
      <w:numFmt w:val="bullet"/>
      <w:lvlText w:val="-"/>
      <w:lvlJc w:val="left"/>
      <w:pPr>
        <w:tabs>
          <w:tab w:val="num" w:pos="5040"/>
        </w:tabs>
        <w:ind w:left="5040" w:hanging="360"/>
      </w:pPr>
      <w:rPr>
        <w:rFonts w:ascii="Times New Roman" w:hAnsi="Times New Roman" w:hint="default"/>
      </w:rPr>
    </w:lvl>
    <w:lvl w:ilvl="7" w:tplc="7340C37C" w:tentative="1">
      <w:start w:val="1"/>
      <w:numFmt w:val="bullet"/>
      <w:lvlText w:val="-"/>
      <w:lvlJc w:val="left"/>
      <w:pPr>
        <w:tabs>
          <w:tab w:val="num" w:pos="5760"/>
        </w:tabs>
        <w:ind w:left="5760" w:hanging="360"/>
      </w:pPr>
      <w:rPr>
        <w:rFonts w:ascii="Times New Roman" w:hAnsi="Times New Roman" w:hint="default"/>
      </w:rPr>
    </w:lvl>
    <w:lvl w:ilvl="8" w:tplc="F4FAB62A"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FFD6D86"/>
    <w:multiLevelType w:val="hybridMultilevel"/>
    <w:tmpl w:val="4D0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8747105">
    <w:abstractNumId w:val="0"/>
  </w:num>
  <w:num w:numId="2" w16cid:durableId="1221213815">
    <w:abstractNumId w:val="20"/>
  </w:num>
  <w:num w:numId="3" w16cid:durableId="115948249">
    <w:abstractNumId w:val="48"/>
  </w:num>
  <w:num w:numId="4" w16cid:durableId="1557888730">
    <w:abstractNumId w:val="22"/>
  </w:num>
  <w:num w:numId="5" w16cid:durableId="1463033805">
    <w:abstractNumId w:val="5"/>
  </w:num>
  <w:num w:numId="6" w16cid:durableId="381178554">
    <w:abstractNumId w:val="39"/>
  </w:num>
  <w:num w:numId="7" w16cid:durableId="2124416032">
    <w:abstractNumId w:val="67"/>
  </w:num>
  <w:num w:numId="8" w16cid:durableId="1835757643">
    <w:abstractNumId w:val="40"/>
  </w:num>
  <w:num w:numId="9" w16cid:durableId="186334159">
    <w:abstractNumId w:val="27"/>
  </w:num>
  <w:num w:numId="10" w16cid:durableId="376051345">
    <w:abstractNumId w:val="35"/>
  </w:num>
  <w:num w:numId="11" w16cid:durableId="1045838594">
    <w:abstractNumId w:val="62"/>
  </w:num>
  <w:num w:numId="12" w16cid:durableId="1364939873">
    <w:abstractNumId w:val="21"/>
  </w:num>
  <w:num w:numId="13" w16cid:durableId="1126200847">
    <w:abstractNumId w:val="4"/>
  </w:num>
  <w:num w:numId="14" w16cid:durableId="2100323834">
    <w:abstractNumId w:val="54"/>
  </w:num>
  <w:num w:numId="15" w16cid:durableId="806707505">
    <w:abstractNumId w:val="60"/>
  </w:num>
  <w:num w:numId="16" w16cid:durableId="1135290742">
    <w:abstractNumId w:val="56"/>
  </w:num>
  <w:num w:numId="17" w16cid:durableId="1312368504">
    <w:abstractNumId w:val="49"/>
  </w:num>
  <w:num w:numId="18" w16cid:durableId="1708525281">
    <w:abstractNumId w:val="25"/>
  </w:num>
  <w:num w:numId="19" w16cid:durableId="623196881">
    <w:abstractNumId w:val="17"/>
  </w:num>
  <w:num w:numId="20" w16cid:durableId="35593248">
    <w:abstractNumId w:val="29"/>
  </w:num>
  <w:num w:numId="21" w16cid:durableId="467431326">
    <w:abstractNumId w:val="37"/>
  </w:num>
  <w:num w:numId="22" w16cid:durableId="304283955">
    <w:abstractNumId w:val="34"/>
  </w:num>
  <w:num w:numId="23" w16cid:durableId="1182747716">
    <w:abstractNumId w:val="26"/>
  </w:num>
  <w:num w:numId="24" w16cid:durableId="379670703">
    <w:abstractNumId w:val="50"/>
  </w:num>
  <w:num w:numId="25" w16cid:durableId="511918361">
    <w:abstractNumId w:val="16"/>
  </w:num>
  <w:num w:numId="26" w16cid:durableId="1648632438">
    <w:abstractNumId w:val="45"/>
  </w:num>
  <w:num w:numId="27" w16cid:durableId="1348605796">
    <w:abstractNumId w:val="47"/>
  </w:num>
  <w:num w:numId="28" w16cid:durableId="1886288337">
    <w:abstractNumId w:val="6"/>
  </w:num>
  <w:num w:numId="29" w16cid:durableId="2115517705">
    <w:abstractNumId w:val="31"/>
  </w:num>
  <w:num w:numId="30" w16cid:durableId="1666931235">
    <w:abstractNumId w:val="32"/>
  </w:num>
  <w:num w:numId="31" w16cid:durableId="2042702173">
    <w:abstractNumId w:val="13"/>
  </w:num>
  <w:num w:numId="32" w16cid:durableId="414788028">
    <w:abstractNumId w:val="36"/>
  </w:num>
  <w:num w:numId="33" w16cid:durableId="1028487116">
    <w:abstractNumId w:val="15"/>
  </w:num>
  <w:num w:numId="34" w16cid:durableId="1988046212">
    <w:abstractNumId w:val="44"/>
  </w:num>
  <w:num w:numId="35" w16cid:durableId="682249778">
    <w:abstractNumId w:val="23"/>
  </w:num>
  <w:num w:numId="36" w16cid:durableId="1480228056">
    <w:abstractNumId w:val="33"/>
  </w:num>
  <w:num w:numId="37" w16cid:durableId="857432013">
    <w:abstractNumId w:val="65"/>
  </w:num>
  <w:num w:numId="38" w16cid:durableId="402609830">
    <w:abstractNumId w:val="55"/>
  </w:num>
  <w:num w:numId="39" w16cid:durableId="190144064">
    <w:abstractNumId w:val="46"/>
  </w:num>
  <w:num w:numId="40" w16cid:durableId="350299625">
    <w:abstractNumId w:val="51"/>
  </w:num>
  <w:num w:numId="41" w16cid:durableId="481431351">
    <w:abstractNumId w:val="53"/>
  </w:num>
  <w:num w:numId="42" w16cid:durableId="950017222">
    <w:abstractNumId w:val="57"/>
  </w:num>
  <w:num w:numId="43" w16cid:durableId="1545368002">
    <w:abstractNumId w:val="12"/>
  </w:num>
  <w:num w:numId="44" w16cid:durableId="1777095021">
    <w:abstractNumId w:val="7"/>
  </w:num>
  <w:num w:numId="45" w16cid:durableId="2147355345">
    <w:abstractNumId w:val="14"/>
  </w:num>
  <w:num w:numId="46" w16cid:durableId="2060393019">
    <w:abstractNumId w:val="68"/>
  </w:num>
  <w:num w:numId="47" w16cid:durableId="1090158031">
    <w:abstractNumId w:val="43"/>
  </w:num>
  <w:num w:numId="48" w16cid:durableId="2004232439">
    <w:abstractNumId w:val="41"/>
  </w:num>
  <w:num w:numId="49" w16cid:durableId="910578696">
    <w:abstractNumId w:val="1"/>
  </w:num>
  <w:num w:numId="50" w16cid:durableId="1150437665">
    <w:abstractNumId w:val="64"/>
  </w:num>
  <w:num w:numId="51" w16cid:durableId="1810048312">
    <w:abstractNumId w:val="18"/>
  </w:num>
  <w:num w:numId="52" w16cid:durableId="1487699947">
    <w:abstractNumId w:val="28"/>
  </w:num>
  <w:num w:numId="53" w16cid:durableId="448359986">
    <w:abstractNumId w:val="8"/>
  </w:num>
  <w:num w:numId="54" w16cid:durableId="420758018">
    <w:abstractNumId w:val="11"/>
  </w:num>
  <w:num w:numId="55" w16cid:durableId="1590456822">
    <w:abstractNumId w:val="3"/>
  </w:num>
  <w:num w:numId="56" w16cid:durableId="127624965">
    <w:abstractNumId w:val="66"/>
  </w:num>
  <w:num w:numId="57" w16cid:durableId="1727411432">
    <w:abstractNumId w:val="10"/>
  </w:num>
  <w:num w:numId="58" w16cid:durableId="1515420346">
    <w:abstractNumId w:val="2"/>
  </w:num>
  <w:num w:numId="59" w16cid:durableId="2087459430">
    <w:abstractNumId w:val="58"/>
  </w:num>
  <w:num w:numId="60" w16cid:durableId="381171736">
    <w:abstractNumId w:val="20"/>
  </w:num>
  <w:num w:numId="61" w16cid:durableId="1207646920">
    <w:abstractNumId w:val="20"/>
  </w:num>
  <w:num w:numId="62" w16cid:durableId="822697413">
    <w:abstractNumId w:val="20"/>
  </w:num>
  <w:num w:numId="63" w16cid:durableId="1827937553">
    <w:abstractNumId w:val="38"/>
  </w:num>
  <w:num w:numId="64" w16cid:durableId="2135899457">
    <w:abstractNumId w:val="19"/>
  </w:num>
  <w:num w:numId="65" w16cid:durableId="877544209">
    <w:abstractNumId w:val="24"/>
  </w:num>
  <w:num w:numId="66" w16cid:durableId="1593901524">
    <w:abstractNumId w:val="52"/>
  </w:num>
  <w:num w:numId="67" w16cid:durableId="2071078150">
    <w:abstractNumId w:val="30"/>
  </w:num>
  <w:num w:numId="68" w16cid:durableId="350449086">
    <w:abstractNumId w:val="59"/>
  </w:num>
  <w:num w:numId="69" w16cid:durableId="1069308322">
    <w:abstractNumId w:val="61"/>
  </w:num>
  <w:num w:numId="70" w16cid:durableId="827864750">
    <w:abstractNumId w:val="63"/>
  </w:num>
  <w:num w:numId="71" w16cid:durableId="343365967">
    <w:abstractNumId w:val="42"/>
  </w:num>
  <w:num w:numId="72" w16cid:durableId="2111461746">
    <w:abstractNumId w:val="9"/>
  </w:num>
  <w:num w:numId="73" w16cid:durableId="1386219390">
    <w:abstractNumId w:val="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60"/>
  <w:doNotDisplayPageBoundari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9B6"/>
    <w:rsid w:val="00000A20"/>
    <w:rsid w:val="00000B7C"/>
    <w:rsid w:val="00000EED"/>
    <w:rsid w:val="0000115F"/>
    <w:rsid w:val="00001366"/>
    <w:rsid w:val="00001C28"/>
    <w:rsid w:val="00001F56"/>
    <w:rsid w:val="00002ADF"/>
    <w:rsid w:val="00003666"/>
    <w:rsid w:val="000039CE"/>
    <w:rsid w:val="00003E1B"/>
    <w:rsid w:val="0000476E"/>
    <w:rsid w:val="00005163"/>
    <w:rsid w:val="00005536"/>
    <w:rsid w:val="00005C26"/>
    <w:rsid w:val="00006046"/>
    <w:rsid w:val="00006065"/>
    <w:rsid w:val="00006085"/>
    <w:rsid w:val="000064F1"/>
    <w:rsid w:val="00006538"/>
    <w:rsid w:val="00006622"/>
    <w:rsid w:val="00006647"/>
    <w:rsid w:val="00006949"/>
    <w:rsid w:val="00006A16"/>
    <w:rsid w:val="00006E30"/>
    <w:rsid w:val="00007093"/>
    <w:rsid w:val="00007C35"/>
    <w:rsid w:val="000104CE"/>
    <w:rsid w:val="0001081C"/>
    <w:rsid w:val="00010EBC"/>
    <w:rsid w:val="00011010"/>
    <w:rsid w:val="000114F1"/>
    <w:rsid w:val="00011881"/>
    <w:rsid w:val="00011A8E"/>
    <w:rsid w:val="00011F51"/>
    <w:rsid w:val="00011FF4"/>
    <w:rsid w:val="000124FC"/>
    <w:rsid w:val="0001275B"/>
    <w:rsid w:val="00012BEE"/>
    <w:rsid w:val="00013AE5"/>
    <w:rsid w:val="0001404E"/>
    <w:rsid w:val="000142F1"/>
    <w:rsid w:val="000144F6"/>
    <w:rsid w:val="0001506F"/>
    <w:rsid w:val="00015118"/>
    <w:rsid w:val="0001529D"/>
    <w:rsid w:val="000155EF"/>
    <w:rsid w:val="00015666"/>
    <w:rsid w:val="0001582C"/>
    <w:rsid w:val="00015862"/>
    <w:rsid w:val="00015A61"/>
    <w:rsid w:val="000172B1"/>
    <w:rsid w:val="00017DFF"/>
    <w:rsid w:val="00020196"/>
    <w:rsid w:val="0002021B"/>
    <w:rsid w:val="0002041F"/>
    <w:rsid w:val="00020482"/>
    <w:rsid w:val="00021137"/>
    <w:rsid w:val="0002136A"/>
    <w:rsid w:val="00021A33"/>
    <w:rsid w:val="00021C51"/>
    <w:rsid w:val="000224FF"/>
    <w:rsid w:val="00022624"/>
    <w:rsid w:val="00022A47"/>
    <w:rsid w:val="00022FD3"/>
    <w:rsid w:val="00023333"/>
    <w:rsid w:val="00023A01"/>
    <w:rsid w:val="00023D75"/>
    <w:rsid w:val="00023F33"/>
    <w:rsid w:val="000243E2"/>
    <w:rsid w:val="000248D7"/>
    <w:rsid w:val="0002493B"/>
    <w:rsid w:val="000249F7"/>
    <w:rsid w:val="000257B0"/>
    <w:rsid w:val="00025845"/>
    <w:rsid w:val="0002598D"/>
    <w:rsid w:val="00026DAD"/>
    <w:rsid w:val="00027AAF"/>
    <w:rsid w:val="00027B7F"/>
    <w:rsid w:val="0003045F"/>
    <w:rsid w:val="000310FA"/>
    <w:rsid w:val="00031973"/>
    <w:rsid w:val="00031EB8"/>
    <w:rsid w:val="00032373"/>
    <w:rsid w:val="000324FD"/>
    <w:rsid w:val="0003294C"/>
    <w:rsid w:val="00032B4F"/>
    <w:rsid w:val="00032BB6"/>
    <w:rsid w:val="00032ED1"/>
    <w:rsid w:val="000335E9"/>
    <w:rsid w:val="0003383B"/>
    <w:rsid w:val="00034126"/>
    <w:rsid w:val="00034260"/>
    <w:rsid w:val="000342D3"/>
    <w:rsid w:val="00034757"/>
    <w:rsid w:val="00034DCA"/>
    <w:rsid w:val="00034E29"/>
    <w:rsid w:val="00035708"/>
    <w:rsid w:val="0003580C"/>
    <w:rsid w:val="00036253"/>
    <w:rsid w:val="000365CE"/>
    <w:rsid w:val="00036B44"/>
    <w:rsid w:val="00036BCA"/>
    <w:rsid w:val="00037114"/>
    <w:rsid w:val="00037270"/>
    <w:rsid w:val="0003762A"/>
    <w:rsid w:val="000378FB"/>
    <w:rsid w:val="00037AE2"/>
    <w:rsid w:val="00037D30"/>
    <w:rsid w:val="00037DD7"/>
    <w:rsid w:val="00037EB0"/>
    <w:rsid w:val="00037F7D"/>
    <w:rsid w:val="000400D7"/>
    <w:rsid w:val="00040E86"/>
    <w:rsid w:val="00041024"/>
    <w:rsid w:val="000416DD"/>
    <w:rsid w:val="00041C39"/>
    <w:rsid w:val="00041DC0"/>
    <w:rsid w:val="000420FB"/>
    <w:rsid w:val="00042211"/>
    <w:rsid w:val="00042231"/>
    <w:rsid w:val="000428FE"/>
    <w:rsid w:val="00042B1B"/>
    <w:rsid w:val="000438FA"/>
    <w:rsid w:val="00043A70"/>
    <w:rsid w:val="000441A9"/>
    <w:rsid w:val="00044716"/>
    <w:rsid w:val="000452A5"/>
    <w:rsid w:val="00045980"/>
    <w:rsid w:val="00045C37"/>
    <w:rsid w:val="00045EC3"/>
    <w:rsid w:val="0004647A"/>
    <w:rsid w:val="000465BE"/>
    <w:rsid w:val="00047783"/>
    <w:rsid w:val="000477E8"/>
    <w:rsid w:val="0004780B"/>
    <w:rsid w:val="00047965"/>
    <w:rsid w:val="00047F93"/>
    <w:rsid w:val="0005016C"/>
    <w:rsid w:val="000503E3"/>
    <w:rsid w:val="00050914"/>
    <w:rsid w:val="00050B00"/>
    <w:rsid w:val="00050EDC"/>
    <w:rsid w:val="00050FE4"/>
    <w:rsid w:val="0005158C"/>
    <w:rsid w:val="000517C6"/>
    <w:rsid w:val="000518E9"/>
    <w:rsid w:val="00051A34"/>
    <w:rsid w:val="00051E7D"/>
    <w:rsid w:val="00052285"/>
    <w:rsid w:val="000529B3"/>
    <w:rsid w:val="000538C7"/>
    <w:rsid w:val="00053DCF"/>
    <w:rsid w:val="000548F4"/>
    <w:rsid w:val="00055161"/>
    <w:rsid w:val="000558D0"/>
    <w:rsid w:val="00055A34"/>
    <w:rsid w:val="00055C76"/>
    <w:rsid w:val="0005619C"/>
    <w:rsid w:val="0005621C"/>
    <w:rsid w:val="00056A66"/>
    <w:rsid w:val="000572B1"/>
    <w:rsid w:val="00060624"/>
    <w:rsid w:val="000606CE"/>
    <w:rsid w:val="00060F00"/>
    <w:rsid w:val="00061030"/>
    <w:rsid w:val="000612AF"/>
    <w:rsid w:val="0006198D"/>
    <w:rsid w:val="00062582"/>
    <w:rsid w:val="00063343"/>
    <w:rsid w:val="0006381A"/>
    <w:rsid w:val="00063D13"/>
    <w:rsid w:val="00063E70"/>
    <w:rsid w:val="00063EF1"/>
    <w:rsid w:val="000640E4"/>
    <w:rsid w:val="000643D7"/>
    <w:rsid w:val="000647EC"/>
    <w:rsid w:val="00064E21"/>
    <w:rsid w:val="00064F05"/>
    <w:rsid w:val="0006514D"/>
    <w:rsid w:val="000651D5"/>
    <w:rsid w:val="00065519"/>
    <w:rsid w:val="000657C3"/>
    <w:rsid w:val="0006585F"/>
    <w:rsid w:val="000669EA"/>
    <w:rsid w:val="00066D61"/>
    <w:rsid w:val="0006702A"/>
    <w:rsid w:val="00067820"/>
    <w:rsid w:val="00067E49"/>
    <w:rsid w:val="00067E8E"/>
    <w:rsid w:val="00067F09"/>
    <w:rsid w:val="00067FB1"/>
    <w:rsid w:val="0007010D"/>
    <w:rsid w:val="000704B1"/>
    <w:rsid w:val="00070EDF"/>
    <w:rsid w:val="000714C2"/>
    <w:rsid w:val="0007247F"/>
    <w:rsid w:val="0007275B"/>
    <w:rsid w:val="0007295E"/>
    <w:rsid w:val="00072A90"/>
    <w:rsid w:val="0007325C"/>
    <w:rsid w:val="0007337B"/>
    <w:rsid w:val="000739B4"/>
    <w:rsid w:val="00073D92"/>
    <w:rsid w:val="00073EDA"/>
    <w:rsid w:val="00073EFD"/>
    <w:rsid w:val="00074374"/>
    <w:rsid w:val="000743AD"/>
    <w:rsid w:val="00074889"/>
    <w:rsid w:val="000749B7"/>
    <w:rsid w:val="00075743"/>
    <w:rsid w:val="00075A5C"/>
    <w:rsid w:val="0007668A"/>
    <w:rsid w:val="000767D0"/>
    <w:rsid w:val="00076B35"/>
    <w:rsid w:val="00077539"/>
    <w:rsid w:val="00077B75"/>
    <w:rsid w:val="000805B2"/>
    <w:rsid w:val="00080F4E"/>
    <w:rsid w:val="000817BA"/>
    <w:rsid w:val="000818D7"/>
    <w:rsid w:val="00081A14"/>
    <w:rsid w:val="00082173"/>
    <w:rsid w:val="000822D7"/>
    <w:rsid w:val="00082388"/>
    <w:rsid w:val="000825A9"/>
    <w:rsid w:val="0008291D"/>
    <w:rsid w:val="00083001"/>
    <w:rsid w:val="00083128"/>
    <w:rsid w:val="00083885"/>
    <w:rsid w:val="00083D80"/>
    <w:rsid w:val="000841DC"/>
    <w:rsid w:val="000846F2"/>
    <w:rsid w:val="00084D09"/>
    <w:rsid w:val="0008509A"/>
    <w:rsid w:val="000853A5"/>
    <w:rsid w:val="00085D61"/>
    <w:rsid w:val="000861BF"/>
    <w:rsid w:val="000866CF"/>
    <w:rsid w:val="00086ED1"/>
    <w:rsid w:val="00087782"/>
    <w:rsid w:val="000878D0"/>
    <w:rsid w:val="000879F0"/>
    <w:rsid w:val="00087F5A"/>
    <w:rsid w:val="00090E18"/>
    <w:rsid w:val="00091054"/>
    <w:rsid w:val="000917B0"/>
    <w:rsid w:val="00091C51"/>
    <w:rsid w:val="00092359"/>
    <w:rsid w:val="00092484"/>
    <w:rsid w:val="000926EE"/>
    <w:rsid w:val="00092BCA"/>
    <w:rsid w:val="000931CD"/>
    <w:rsid w:val="000932C4"/>
    <w:rsid w:val="0009366F"/>
    <w:rsid w:val="000945DA"/>
    <w:rsid w:val="000947A1"/>
    <w:rsid w:val="000949CC"/>
    <w:rsid w:val="0009502B"/>
    <w:rsid w:val="00095070"/>
    <w:rsid w:val="00095760"/>
    <w:rsid w:val="00096396"/>
    <w:rsid w:val="00096599"/>
    <w:rsid w:val="000966FA"/>
    <w:rsid w:val="00096B87"/>
    <w:rsid w:val="000974FB"/>
    <w:rsid w:val="00097EC7"/>
    <w:rsid w:val="000A009F"/>
    <w:rsid w:val="000A0C0E"/>
    <w:rsid w:val="000A0C3F"/>
    <w:rsid w:val="000A0EE2"/>
    <w:rsid w:val="000A1196"/>
    <w:rsid w:val="000A142E"/>
    <w:rsid w:val="000A1CF6"/>
    <w:rsid w:val="000A1D0D"/>
    <w:rsid w:val="000A252D"/>
    <w:rsid w:val="000A291E"/>
    <w:rsid w:val="000A2926"/>
    <w:rsid w:val="000A29FF"/>
    <w:rsid w:val="000A3021"/>
    <w:rsid w:val="000A31B7"/>
    <w:rsid w:val="000A3437"/>
    <w:rsid w:val="000A36AC"/>
    <w:rsid w:val="000A3A02"/>
    <w:rsid w:val="000A3E45"/>
    <w:rsid w:val="000A48A3"/>
    <w:rsid w:val="000A545B"/>
    <w:rsid w:val="000A57A6"/>
    <w:rsid w:val="000A6076"/>
    <w:rsid w:val="000A6857"/>
    <w:rsid w:val="000A68D9"/>
    <w:rsid w:val="000A6A9F"/>
    <w:rsid w:val="000A6D23"/>
    <w:rsid w:val="000A6E1E"/>
    <w:rsid w:val="000A71ED"/>
    <w:rsid w:val="000A73FE"/>
    <w:rsid w:val="000A76CF"/>
    <w:rsid w:val="000A79D8"/>
    <w:rsid w:val="000A79E4"/>
    <w:rsid w:val="000A7CEE"/>
    <w:rsid w:val="000B0224"/>
    <w:rsid w:val="000B0824"/>
    <w:rsid w:val="000B0A50"/>
    <w:rsid w:val="000B0A9A"/>
    <w:rsid w:val="000B0FC4"/>
    <w:rsid w:val="000B1BEB"/>
    <w:rsid w:val="000B2CCC"/>
    <w:rsid w:val="000B3729"/>
    <w:rsid w:val="000B407C"/>
    <w:rsid w:val="000B47B3"/>
    <w:rsid w:val="000B4A58"/>
    <w:rsid w:val="000B4C9D"/>
    <w:rsid w:val="000B570F"/>
    <w:rsid w:val="000B5752"/>
    <w:rsid w:val="000B5D50"/>
    <w:rsid w:val="000B5DF2"/>
    <w:rsid w:val="000B6845"/>
    <w:rsid w:val="000B718E"/>
    <w:rsid w:val="000B799B"/>
    <w:rsid w:val="000C0718"/>
    <w:rsid w:val="000C08C9"/>
    <w:rsid w:val="000C15E5"/>
    <w:rsid w:val="000C160B"/>
    <w:rsid w:val="000C19DD"/>
    <w:rsid w:val="000C1E38"/>
    <w:rsid w:val="000C3B49"/>
    <w:rsid w:val="000C4390"/>
    <w:rsid w:val="000C4D29"/>
    <w:rsid w:val="000C51D9"/>
    <w:rsid w:val="000C5D6A"/>
    <w:rsid w:val="000C619D"/>
    <w:rsid w:val="000C64D0"/>
    <w:rsid w:val="000C6BB0"/>
    <w:rsid w:val="000C7AA5"/>
    <w:rsid w:val="000D0A09"/>
    <w:rsid w:val="000D0A38"/>
    <w:rsid w:val="000D112B"/>
    <w:rsid w:val="000D13F3"/>
    <w:rsid w:val="000D1674"/>
    <w:rsid w:val="000D19A1"/>
    <w:rsid w:val="000D1B28"/>
    <w:rsid w:val="000D1FE0"/>
    <w:rsid w:val="000D2CB3"/>
    <w:rsid w:val="000D3F35"/>
    <w:rsid w:val="000D3FB2"/>
    <w:rsid w:val="000D4221"/>
    <w:rsid w:val="000D4E2B"/>
    <w:rsid w:val="000D52C8"/>
    <w:rsid w:val="000D52E6"/>
    <w:rsid w:val="000D5365"/>
    <w:rsid w:val="000D548A"/>
    <w:rsid w:val="000D5F29"/>
    <w:rsid w:val="000D6357"/>
    <w:rsid w:val="000D6670"/>
    <w:rsid w:val="000D66AC"/>
    <w:rsid w:val="000D6703"/>
    <w:rsid w:val="000D6853"/>
    <w:rsid w:val="000D6DE7"/>
    <w:rsid w:val="000D7115"/>
    <w:rsid w:val="000D7847"/>
    <w:rsid w:val="000E0165"/>
    <w:rsid w:val="000E06A6"/>
    <w:rsid w:val="000E0738"/>
    <w:rsid w:val="000E0ECD"/>
    <w:rsid w:val="000E15AD"/>
    <w:rsid w:val="000E1CD6"/>
    <w:rsid w:val="000E2726"/>
    <w:rsid w:val="000E2C0E"/>
    <w:rsid w:val="000E2D78"/>
    <w:rsid w:val="000E4099"/>
    <w:rsid w:val="000E41BB"/>
    <w:rsid w:val="000E43F4"/>
    <w:rsid w:val="000E48F2"/>
    <w:rsid w:val="000E5395"/>
    <w:rsid w:val="000E5551"/>
    <w:rsid w:val="000E5598"/>
    <w:rsid w:val="000E5A3B"/>
    <w:rsid w:val="000E5F10"/>
    <w:rsid w:val="000E66E2"/>
    <w:rsid w:val="000F033C"/>
    <w:rsid w:val="000F0673"/>
    <w:rsid w:val="000F14FE"/>
    <w:rsid w:val="000F232E"/>
    <w:rsid w:val="000F2BFF"/>
    <w:rsid w:val="000F2CE6"/>
    <w:rsid w:val="000F3166"/>
    <w:rsid w:val="000F3167"/>
    <w:rsid w:val="000F387A"/>
    <w:rsid w:val="000F4021"/>
    <w:rsid w:val="000F440E"/>
    <w:rsid w:val="000F44B6"/>
    <w:rsid w:val="000F44E6"/>
    <w:rsid w:val="000F48E7"/>
    <w:rsid w:val="000F49C1"/>
    <w:rsid w:val="000F4A8C"/>
    <w:rsid w:val="000F4AE1"/>
    <w:rsid w:val="000F4C05"/>
    <w:rsid w:val="000F4CE4"/>
    <w:rsid w:val="000F4E1D"/>
    <w:rsid w:val="000F51C5"/>
    <w:rsid w:val="000F61DA"/>
    <w:rsid w:val="000F6EF8"/>
    <w:rsid w:val="000F6FE3"/>
    <w:rsid w:val="000F72E2"/>
    <w:rsid w:val="000F779A"/>
    <w:rsid w:val="000F77DE"/>
    <w:rsid w:val="000F79D4"/>
    <w:rsid w:val="000F7BAA"/>
    <w:rsid w:val="000F7DE5"/>
    <w:rsid w:val="000F7DFC"/>
    <w:rsid w:val="001006F0"/>
    <w:rsid w:val="00100A6E"/>
    <w:rsid w:val="00100F50"/>
    <w:rsid w:val="001011B5"/>
    <w:rsid w:val="001016A5"/>
    <w:rsid w:val="00102653"/>
    <w:rsid w:val="0010290F"/>
    <w:rsid w:val="001033F0"/>
    <w:rsid w:val="00103B35"/>
    <w:rsid w:val="00103D33"/>
    <w:rsid w:val="001041BA"/>
    <w:rsid w:val="00104CB5"/>
    <w:rsid w:val="00104D2F"/>
    <w:rsid w:val="0010565E"/>
    <w:rsid w:val="00105DFC"/>
    <w:rsid w:val="00106065"/>
    <w:rsid w:val="00107767"/>
    <w:rsid w:val="001079BE"/>
    <w:rsid w:val="00107BEE"/>
    <w:rsid w:val="001100D1"/>
    <w:rsid w:val="001116D1"/>
    <w:rsid w:val="0011174E"/>
    <w:rsid w:val="00112016"/>
    <w:rsid w:val="00112A4A"/>
    <w:rsid w:val="00112E1E"/>
    <w:rsid w:val="0011324C"/>
    <w:rsid w:val="0011383A"/>
    <w:rsid w:val="001138B2"/>
    <w:rsid w:val="00113BC1"/>
    <w:rsid w:val="001141C7"/>
    <w:rsid w:val="00115495"/>
    <w:rsid w:val="00115AFF"/>
    <w:rsid w:val="001162BD"/>
    <w:rsid w:val="00116446"/>
    <w:rsid w:val="001164B9"/>
    <w:rsid w:val="00116D13"/>
    <w:rsid w:val="00116EA1"/>
    <w:rsid w:val="001174EE"/>
    <w:rsid w:val="00117917"/>
    <w:rsid w:val="00117CF8"/>
    <w:rsid w:val="00117EF8"/>
    <w:rsid w:val="00117F9D"/>
    <w:rsid w:val="00120008"/>
    <w:rsid w:val="001205F8"/>
    <w:rsid w:val="00121111"/>
    <w:rsid w:val="00121A87"/>
    <w:rsid w:val="0012218A"/>
    <w:rsid w:val="00122420"/>
    <w:rsid w:val="001226CB"/>
    <w:rsid w:val="001226F5"/>
    <w:rsid w:val="00122A9A"/>
    <w:rsid w:val="0012398D"/>
    <w:rsid w:val="00123B28"/>
    <w:rsid w:val="00124035"/>
    <w:rsid w:val="001247E5"/>
    <w:rsid w:val="00124965"/>
    <w:rsid w:val="00124B0F"/>
    <w:rsid w:val="001252CB"/>
    <w:rsid w:val="00125515"/>
    <w:rsid w:val="00125628"/>
    <w:rsid w:val="00125726"/>
    <w:rsid w:val="001257B1"/>
    <w:rsid w:val="001264D9"/>
    <w:rsid w:val="00126AF6"/>
    <w:rsid w:val="00126B6C"/>
    <w:rsid w:val="00127DFA"/>
    <w:rsid w:val="0013007E"/>
    <w:rsid w:val="0013096C"/>
    <w:rsid w:val="00130DD3"/>
    <w:rsid w:val="00130DF1"/>
    <w:rsid w:val="0013105A"/>
    <w:rsid w:val="00131ECF"/>
    <w:rsid w:val="00132637"/>
    <w:rsid w:val="001329A5"/>
    <w:rsid w:val="00132F41"/>
    <w:rsid w:val="00132F7D"/>
    <w:rsid w:val="001333FB"/>
    <w:rsid w:val="001337A2"/>
    <w:rsid w:val="00133DED"/>
    <w:rsid w:val="0013408F"/>
    <w:rsid w:val="001345D9"/>
    <w:rsid w:val="0013484A"/>
    <w:rsid w:val="0013488D"/>
    <w:rsid w:val="00135190"/>
    <w:rsid w:val="001361F2"/>
    <w:rsid w:val="00136403"/>
    <w:rsid w:val="00136642"/>
    <w:rsid w:val="0013679C"/>
    <w:rsid w:val="00137489"/>
    <w:rsid w:val="0013760C"/>
    <w:rsid w:val="00140ABF"/>
    <w:rsid w:val="00140D7C"/>
    <w:rsid w:val="00140EB6"/>
    <w:rsid w:val="001410FA"/>
    <w:rsid w:val="001411C6"/>
    <w:rsid w:val="00141482"/>
    <w:rsid w:val="001414C5"/>
    <w:rsid w:val="001416E5"/>
    <w:rsid w:val="00141FE1"/>
    <w:rsid w:val="001428E8"/>
    <w:rsid w:val="00142A88"/>
    <w:rsid w:val="001430F8"/>
    <w:rsid w:val="00143253"/>
    <w:rsid w:val="0014331D"/>
    <w:rsid w:val="001437ED"/>
    <w:rsid w:val="00144591"/>
    <w:rsid w:val="00144D4A"/>
    <w:rsid w:val="0014511C"/>
    <w:rsid w:val="0014565B"/>
    <w:rsid w:val="001456C4"/>
    <w:rsid w:val="00146862"/>
    <w:rsid w:val="001474D9"/>
    <w:rsid w:val="00147869"/>
    <w:rsid w:val="00147BA8"/>
    <w:rsid w:val="001504AD"/>
    <w:rsid w:val="00150AB3"/>
    <w:rsid w:val="0015107B"/>
    <w:rsid w:val="00151168"/>
    <w:rsid w:val="0015183F"/>
    <w:rsid w:val="00151A75"/>
    <w:rsid w:val="00151F57"/>
    <w:rsid w:val="00152236"/>
    <w:rsid w:val="001525C5"/>
    <w:rsid w:val="00152B72"/>
    <w:rsid w:val="00153702"/>
    <w:rsid w:val="001537A6"/>
    <w:rsid w:val="001550C0"/>
    <w:rsid w:val="00155243"/>
    <w:rsid w:val="001552C6"/>
    <w:rsid w:val="0015534B"/>
    <w:rsid w:val="001555E3"/>
    <w:rsid w:val="00155BBC"/>
    <w:rsid w:val="00155CEC"/>
    <w:rsid w:val="00155F0C"/>
    <w:rsid w:val="00156EAA"/>
    <w:rsid w:val="00160154"/>
    <w:rsid w:val="0016106F"/>
    <w:rsid w:val="0016158B"/>
    <w:rsid w:val="00162AE7"/>
    <w:rsid w:val="001632B4"/>
    <w:rsid w:val="00163D14"/>
    <w:rsid w:val="001640A5"/>
    <w:rsid w:val="00164233"/>
    <w:rsid w:val="00164715"/>
    <w:rsid w:val="00164B87"/>
    <w:rsid w:val="0016541C"/>
    <w:rsid w:val="0016548C"/>
    <w:rsid w:val="001655AB"/>
    <w:rsid w:val="00165696"/>
    <w:rsid w:val="00165727"/>
    <w:rsid w:val="0016603E"/>
    <w:rsid w:val="001666B8"/>
    <w:rsid w:val="001666D1"/>
    <w:rsid w:val="001667C5"/>
    <w:rsid w:val="00166852"/>
    <w:rsid w:val="0016788B"/>
    <w:rsid w:val="00167896"/>
    <w:rsid w:val="00167EC0"/>
    <w:rsid w:val="00167F26"/>
    <w:rsid w:val="001700DC"/>
    <w:rsid w:val="00170A08"/>
    <w:rsid w:val="00170ADD"/>
    <w:rsid w:val="00170F06"/>
    <w:rsid w:val="00170F2D"/>
    <w:rsid w:val="0017125A"/>
    <w:rsid w:val="00171273"/>
    <w:rsid w:val="001712A3"/>
    <w:rsid w:val="00171921"/>
    <w:rsid w:val="00172463"/>
    <w:rsid w:val="00173BA9"/>
    <w:rsid w:val="00173DEE"/>
    <w:rsid w:val="001746E3"/>
    <w:rsid w:val="00174D67"/>
    <w:rsid w:val="00174D7F"/>
    <w:rsid w:val="00175217"/>
    <w:rsid w:val="0017613E"/>
    <w:rsid w:val="0017614C"/>
    <w:rsid w:val="0017655B"/>
    <w:rsid w:val="00176A7C"/>
    <w:rsid w:val="00176CAD"/>
    <w:rsid w:val="00176F27"/>
    <w:rsid w:val="0017711F"/>
    <w:rsid w:val="00177729"/>
    <w:rsid w:val="001777EE"/>
    <w:rsid w:val="00177906"/>
    <w:rsid w:val="00177C42"/>
    <w:rsid w:val="001803E0"/>
    <w:rsid w:val="00180909"/>
    <w:rsid w:val="00180C43"/>
    <w:rsid w:val="00181258"/>
    <w:rsid w:val="0018149F"/>
    <w:rsid w:val="00181D1B"/>
    <w:rsid w:val="00182FF0"/>
    <w:rsid w:val="0018327F"/>
    <w:rsid w:val="0018348B"/>
    <w:rsid w:val="001835C4"/>
    <w:rsid w:val="00183C5D"/>
    <w:rsid w:val="001840E5"/>
    <w:rsid w:val="0018550D"/>
    <w:rsid w:val="001855B9"/>
    <w:rsid w:val="00185B24"/>
    <w:rsid w:val="0018627D"/>
    <w:rsid w:val="0018666A"/>
    <w:rsid w:val="001867DB"/>
    <w:rsid w:val="00186B21"/>
    <w:rsid w:val="00186DC6"/>
    <w:rsid w:val="001872BA"/>
    <w:rsid w:val="00187383"/>
    <w:rsid w:val="001879A2"/>
    <w:rsid w:val="0019006D"/>
    <w:rsid w:val="001904A2"/>
    <w:rsid w:val="001907A5"/>
    <w:rsid w:val="00190982"/>
    <w:rsid w:val="0019269C"/>
    <w:rsid w:val="00192C2B"/>
    <w:rsid w:val="001933D8"/>
    <w:rsid w:val="00193E0B"/>
    <w:rsid w:val="00193E1A"/>
    <w:rsid w:val="00193FED"/>
    <w:rsid w:val="00194BAD"/>
    <w:rsid w:val="00194D06"/>
    <w:rsid w:val="001956E5"/>
    <w:rsid w:val="00195995"/>
    <w:rsid w:val="0019630B"/>
    <w:rsid w:val="001963DF"/>
    <w:rsid w:val="00196495"/>
    <w:rsid w:val="001965C7"/>
    <w:rsid w:val="00197496"/>
    <w:rsid w:val="00197BE4"/>
    <w:rsid w:val="00197D31"/>
    <w:rsid w:val="001A070C"/>
    <w:rsid w:val="001A0746"/>
    <w:rsid w:val="001A10E5"/>
    <w:rsid w:val="001A17F0"/>
    <w:rsid w:val="001A1987"/>
    <w:rsid w:val="001A1A5E"/>
    <w:rsid w:val="001A1BFA"/>
    <w:rsid w:val="001A1D63"/>
    <w:rsid w:val="001A1F45"/>
    <w:rsid w:val="001A21DA"/>
    <w:rsid w:val="001A25F5"/>
    <w:rsid w:val="001A2DFF"/>
    <w:rsid w:val="001A2EFA"/>
    <w:rsid w:val="001A3B23"/>
    <w:rsid w:val="001A49BC"/>
    <w:rsid w:val="001A54C6"/>
    <w:rsid w:val="001A55D6"/>
    <w:rsid w:val="001A5D08"/>
    <w:rsid w:val="001A5D27"/>
    <w:rsid w:val="001A6CBE"/>
    <w:rsid w:val="001A7549"/>
    <w:rsid w:val="001A7A7F"/>
    <w:rsid w:val="001A7D4B"/>
    <w:rsid w:val="001B0B15"/>
    <w:rsid w:val="001B0DC0"/>
    <w:rsid w:val="001B11B4"/>
    <w:rsid w:val="001B192D"/>
    <w:rsid w:val="001B1F00"/>
    <w:rsid w:val="001B22B0"/>
    <w:rsid w:val="001B230B"/>
    <w:rsid w:val="001B2559"/>
    <w:rsid w:val="001B302D"/>
    <w:rsid w:val="001B33EE"/>
    <w:rsid w:val="001B38BB"/>
    <w:rsid w:val="001B3E16"/>
    <w:rsid w:val="001B407B"/>
    <w:rsid w:val="001B40B2"/>
    <w:rsid w:val="001B4403"/>
    <w:rsid w:val="001B45E9"/>
    <w:rsid w:val="001B4F6E"/>
    <w:rsid w:val="001B52F1"/>
    <w:rsid w:val="001B5843"/>
    <w:rsid w:val="001B633D"/>
    <w:rsid w:val="001B6409"/>
    <w:rsid w:val="001B6417"/>
    <w:rsid w:val="001B68B1"/>
    <w:rsid w:val="001B7135"/>
    <w:rsid w:val="001B7771"/>
    <w:rsid w:val="001B7C12"/>
    <w:rsid w:val="001B7C62"/>
    <w:rsid w:val="001B7CC8"/>
    <w:rsid w:val="001C04D9"/>
    <w:rsid w:val="001C0CAE"/>
    <w:rsid w:val="001C107B"/>
    <w:rsid w:val="001C187C"/>
    <w:rsid w:val="001C1BE7"/>
    <w:rsid w:val="001C1EBC"/>
    <w:rsid w:val="001C27BD"/>
    <w:rsid w:val="001C2B07"/>
    <w:rsid w:val="001C2B46"/>
    <w:rsid w:val="001C3289"/>
    <w:rsid w:val="001C3969"/>
    <w:rsid w:val="001C434B"/>
    <w:rsid w:val="001C4596"/>
    <w:rsid w:val="001C4672"/>
    <w:rsid w:val="001C4AE3"/>
    <w:rsid w:val="001C4BA3"/>
    <w:rsid w:val="001C4CC2"/>
    <w:rsid w:val="001C4FAE"/>
    <w:rsid w:val="001C5C00"/>
    <w:rsid w:val="001C631E"/>
    <w:rsid w:val="001C7436"/>
    <w:rsid w:val="001C7884"/>
    <w:rsid w:val="001C7ECF"/>
    <w:rsid w:val="001D0C62"/>
    <w:rsid w:val="001D0CAF"/>
    <w:rsid w:val="001D0D56"/>
    <w:rsid w:val="001D1079"/>
    <w:rsid w:val="001D1268"/>
    <w:rsid w:val="001D1C25"/>
    <w:rsid w:val="001D2212"/>
    <w:rsid w:val="001D2475"/>
    <w:rsid w:val="001D26EA"/>
    <w:rsid w:val="001D274D"/>
    <w:rsid w:val="001D2F8D"/>
    <w:rsid w:val="001D30B8"/>
    <w:rsid w:val="001D3141"/>
    <w:rsid w:val="001D34C5"/>
    <w:rsid w:val="001D3C8D"/>
    <w:rsid w:val="001D508E"/>
    <w:rsid w:val="001D5D4B"/>
    <w:rsid w:val="001D6880"/>
    <w:rsid w:val="001D6CD4"/>
    <w:rsid w:val="001D7168"/>
    <w:rsid w:val="001D7376"/>
    <w:rsid w:val="001D775C"/>
    <w:rsid w:val="001D7A62"/>
    <w:rsid w:val="001E0F36"/>
    <w:rsid w:val="001E137C"/>
    <w:rsid w:val="001E15AF"/>
    <w:rsid w:val="001E1695"/>
    <w:rsid w:val="001E1932"/>
    <w:rsid w:val="001E1CF5"/>
    <w:rsid w:val="001E1D23"/>
    <w:rsid w:val="001E242B"/>
    <w:rsid w:val="001E25FB"/>
    <w:rsid w:val="001E2919"/>
    <w:rsid w:val="001E2A9D"/>
    <w:rsid w:val="001E30DE"/>
    <w:rsid w:val="001E3281"/>
    <w:rsid w:val="001E3776"/>
    <w:rsid w:val="001E3820"/>
    <w:rsid w:val="001E3A6C"/>
    <w:rsid w:val="001E3E87"/>
    <w:rsid w:val="001E4A1D"/>
    <w:rsid w:val="001E4E30"/>
    <w:rsid w:val="001E5583"/>
    <w:rsid w:val="001E56C0"/>
    <w:rsid w:val="001E58CD"/>
    <w:rsid w:val="001E670C"/>
    <w:rsid w:val="001E68DB"/>
    <w:rsid w:val="001E6CC3"/>
    <w:rsid w:val="001E6D7D"/>
    <w:rsid w:val="001E6F1D"/>
    <w:rsid w:val="001E74B7"/>
    <w:rsid w:val="001E78EB"/>
    <w:rsid w:val="001F0FDB"/>
    <w:rsid w:val="001F112C"/>
    <w:rsid w:val="001F11E9"/>
    <w:rsid w:val="001F215F"/>
    <w:rsid w:val="001F21AE"/>
    <w:rsid w:val="001F2489"/>
    <w:rsid w:val="001F2CAD"/>
    <w:rsid w:val="001F2E2B"/>
    <w:rsid w:val="001F41F3"/>
    <w:rsid w:val="001F46B2"/>
    <w:rsid w:val="001F4BEC"/>
    <w:rsid w:val="001F50B6"/>
    <w:rsid w:val="001F5737"/>
    <w:rsid w:val="001F578D"/>
    <w:rsid w:val="001F5BA7"/>
    <w:rsid w:val="001F63C8"/>
    <w:rsid w:val="001F63DA"/>
    <w:rsid w:val="001F69A2"/>
    <w:rsid w:val="001F6F01"/>
    <w:rsid w:val="001F740A"/>
    <w:rsid w:val="001F77A2"/>
    <w:rsid w:val="001F7CF2"/>
    <w:rsid w:val="00200122"/>
    <w:rsid w:val="002001A3"/>
    <w:rsid w:val="00201AEC"/>
    <w:rsid w:val="00202039"/>
    <w:rsid w:val="0020243B"/>
    <w:rsid w:val="002025ED"/>
    <w:rsid w:val="00202D1E"/>
    <w:rsid w:val="002032E7"/>
    <w:rsid w:val="0020358C"/>
    <w:rsid w:val="0020397E"/>
    <w:rsid w:val="0020400C"/>
    <w:rsid w:val="00204332"/>
    <w:rsid w:val="0020434B"/>
    <w:rsid w:val="00204BDC"/>
    <w:rsid w:val="00204C99"/>
    <w:rsid w:val="002059DC"/>
    <w:rsid w:val="002061A5"/>
    <w:rsid w:val="0020624E"/>
    <w:rsid w:val="002062FF"/>
    <w:rsid w:val="00206A50"/>
    <w:rsid w:val="00206A83"/>
    <w:rsid w:val="00206AF4"/>
    <w:rsid w:val="00206F88"/>
    <w:rsid w:val="002073E7"/>
    <w:rsid w:val="00207947"/>
    <w:rsid w:val="00207CBB"/>
    <w:rsid w:val="00207F31"/>
    <w:rsid w:val="0021055B"/>
    <w:rsid w:val="002116CB"/>
    <w:rsid w:val="0021193C"/>
    <w:rsid w:val="00211F86"/>
    <w:rsid w:val="00212ADD"/>
    <w:rsid w:val="0021483E"/>
    <w:rsid w:val="002148EF"/>
    <w:rsid w:val="00214D68"/>
    <w:rsid w:val="00215697"/>
    <w:rsid w:val="002161CA"/>
    <w:rsid w:val="00216A30"/>
    <w:rsid w:val="00217ADD"/>
    <w:rsid w:val="00217BED"/>
    <w:rsid w:val="00220089"/>
    <w:rsid w:val="0022016E"/>
    <w:rsid w:val="00220198"/>
    <w:rsid w:val="00220E23"/>
    <w:rsid w:val="00221ED6"/>
    <w:rsid w:val="00222144"/>
    <w:rsid w:val="0022261A"/>
    <w:rsid w:val="002232D0"/>
    <w:rsid w:val="00223487"/>
    <w:rsid w:val="002235C9"/>
    <w:rsid w:val="00223881"/>
    <w:rsid w:val="00223973"/>
    <w:rsid w:val="002241CD"/>
    <w:rsid w:val="00224203"/>
    <w:rsid w:val="00225ED5"/>
    <w:rsid w:val="00225EE8"/>
    <w:rsid w:val="00226406"/>
    <w:rsid w:val="002269E9"/>
    <w:rsid w:val="0023064F"/>
    <w:rsid w:val="0023138F"/>
    <w:rsid w:val="00231656"/>
    <w:rsid w:val="00231C36"/>
    <w:rsid w:val="00231CC6"/>
    <w:rsid w:val="00232049"/>
    <w:rsid w:val="00232B08"/>
    <w:rsid w:val="00232C79"/>
    <w:rsid w:val="00233032"/>
    <w:rsid w:val="0023361A"/>
    <w:rsid w:val="002337EB"/>
    <w:rsid w:val="00233C8B"/>
    <w:rsid w:val="00233ECD"/>
    <w:rsid w:val="0023413B"/>
    <w:rsid w:val="002342DF"/>
    <w:rsid w:val="00234F0F"/>
    <w:rsid w:val="00235320"/>
    <w:rsid w:val="00236474"/>
    <w:rsid w:val="00236B3A"/>
    <w:rsid w:val="00236BED"/>
    <w:rsid w:val="00236F52"/>
    <w:rsid w:val="00237C32"/>
    <w:rsid w:val="00237D04"/>
    <w:rsid w:val="002403CA"/>
    <w:rsid w:val="00240670"/>
    <w:rsid w:val="00240979"/>
    <w:rsid w:val="002409CA"/>
    <w:rsid w:val="002409DD"/>
    <w:rsid w:val="00240A8D"/>
    <w:rsid w:val="0024155C"/>
    <w:rsid w:val="002416C3"/>
    <w:rsid w:val="002416D3"/>
    <w:rsid w:val="00241DED"/>
    <w:rsid w:val="00241EA2"/>
    <w:rsid w:val="00242FC9"/>
    <w:rsid w:val="00243494"/>
    <w:rsid w:val="00243E00"/>
    <w:rsid w:val="002440A5"/>
    <w:rsid w:val="00244743"/>
    <w:rsid w:val="00244918"/>
    <w:rsid w:val="002449B7"/>
    <w:rsid w:val="00244DA8"/>
    <w:rsid w:val="00244EB6"/>
    <w:rsid w:val="00245FD9"/>
    <w:rsid w:val="002460B5"/>
    <w:rsid w:val="0024622F"/>
    <w:rsid w:val="002469E4"/>
    <w:rsid w:val="00246E82"/>
    <w:rsid w:val="00247CE6"/>
    <w:rsid w:val="00247E59"/>
    <w:rsid w:val="00250BB0"/>
    <w:rsid w:val="00250BCD"/>
    <w:rsid w:val="002511AC"/>
    <w:rsid w:val="00251446"/>
    <w:rsid w:val="00251538"/>
    <w:rsid w:val="00251878"/>
    <w:rsid w:val="00251B67"/>
    <w:rsid w:val="00252348"/>
    <w:rsid w:val="00252417"/>
    <w:rsid w:val="002529C5"/>
    <w:rsid w:val="00252A58"/>
    <w:rsid w:val="00252CD8"/>
    <w:rsid w:val="00252D94"/>
    <w:rsid w:val="00252E1E"/>
    <w:rsid w:val="0025394E"/>
    <w:rsid w:val="00253A53"/>
    <w:rsid w:val="00254B6A"/>
    <w:rsid w:val="002556AA"/>
    <w:rsid w:val="00255F00"/>
    <w:rsid w:val="00255F65"/>
    <w:rsid w:val="002560B7"/>
    <w:rsid w:val="002564FA"/>
    <w:rsid w:val="0025685A"/>
    <w:rsid w:val="00257B29"/>
    <w:rsid w:val="00257E32"/>
    <w:rsid w:val="002604C9"/>
    <w:rsid w:val="00260CB2"/>
    <w:rsid w:val="00261036"/>
    <w:rsid w:val="00261271"/>
    <w:rsid w:val="002613A4"/>
    <w:rsid w:val="00261A83"/>
    <w:rsid w:val="00261A8F"/>
    <w:rsid w:val="00262877"/>
    <w:rsid w:val="00263BA8"/>
    <w:rsid w:val="00263E95"/>
    <w:rsid w:val="00264547"/>
    <w:rsid w:val="002646C9"/>
    <w:rsid w:val="002650F3"/>
    <w:rsid w:val="0026545D"/>
    <w:rsid w:val="00265487"/>
    <w:rsid w:val="002654FC"/>
    <w:rsid w:val="00265520"/>
    <w:rsid w:val="00265F57"/>
    <w:rsid w:val="002660AD"/>
    <w:rsid w:val="00266B97"/>
    <w:rsid w:val="00266C6A"/>
    <w:rsid w:val="0026703C"/>
    <w:rsid w:val="00267EEA"/>
    <w:rsid w:val="00270514"/>
    <w:rsid w:val="00270529"/>
    <w:rsid w:val="00270892"/>
    <w:rsid w:val="002711F0"/>
    <w:rsid w:val="00271E08"/>
    <w:rsid w:val="002720DC"/>
    <w:rsid w:val="00272284"/>
    <w:rsid w:val="00272475"/>
    <w:rsid w:val="002725B1"/>
    <w:rsid w:val="002725CA"/>
    <w:rsid w:val="00272798"/>
    <w:rsid w:val="00272AF2"/>
    <w:rsid w:val="00272C73"/>
    <w:rsid w:val="00272CC8"/>
    <w:rsid w:val="00272E25"/>
    <w:rsid w:val="00273B0C"/>
    <w:rsid w:val="00273F1C"/>
    <w:rsid w:val="00274D7C"/>
    <w:rsid w:val="00274E2E"/>
    <w:rsid w:val="00274F05"/>
    <w:rsid w:val="0027502C"/>
    <w:rsid w:val="002751FD"/>
    <w:rsid w:val="00275A1B"/>
    <w:rsid w:val="00275B2C"/>
    <w:rsid w:val="002769EA"/>
    <w:rsid w:val="00276EC7"/>
    <w:rsid w:val="00277578"/>
    <w:rsid w:val="00277A93"/>
    <w:rsid w:val="00277B69"/>
    <w:rsid w:val="00280105"/>
    <w:rsid w:val="00280573"/>
    <w:rsid w:val="002805D0"/>
    <w:rsid w:val="0028098B"/>
    <w:rsid w:val="00280BD8"/>
    <w:rsid w:val="00281ED9"/>
    <w:rsid w:val="002827D2"/>
    <w:rsid w:val="00282950"/>
    <w:rsid w:val="00282C0B"/>
    <w:rsid w:val="00283142"/>
    <w:rsid w:val="002831D8"/>
    <w:rsid w:val="002834EF"/>
    <w:rsid w:val="00283A8F"/>
    <w:rsid w:val="00283ECB"/>
    <w:rsid w:val="0028420E"/>
    <w:rsid w:val="00284BFB"/>
    <w:rsid w:val="002852D4"/>
    <w:rsid w:val="002858C2"/>
    <w:rsid w:val="002862EA"/>
    <w:rsid w:val="0028671E"/>
    <w:rsid w:val="00286723"/>
    <w:rsid w:val="00286DB3"/>
    <w:rsid w:val="002879EE"/>
    <w:rsid w:val="00287A1A"/>
    <w:rsid w:val="00287E1B"/>
    <w:rsid w:val="00290A0E"/>
    <w:rsid w:val="00290C04"/>
    <w:rsid w:val="002910D3"/>
    <w:rsid w:val="002918CB"/>
    <w:rsid w:val="00291A1B"/>
    <w:rsid w:val="00291D0B"/>
    <w:rsid w:val="00291FB2"/>
    <w:rsid w:val="00291FDC"/>
    <w:rsid w:val="002927FE"/>
    <w:rsid w:val="00292902"/>
    <w:rsid w:val="00293173"/>
    <w:rsid w:val="00293EB9"/>
    <w:rsid w:val="00294470"/>
    <w:rsid w:val="0029555A"/>
    <w:rsid w:val="00295916"/>
    <w:rsid w:val="00295E95"/>
    <w:rsid w:val="002961E4"/>
    <w:rsid w:val="002A052C"/>
    <w:rsid w:val="002A06E7"/>
    <w:rsid w:val="002A0C20"/>
    <w:rsid w:val="002A1ACA"/>
    <w:rsid w:val="002A1FBC"/>
    <w:rsid w:val="002A24F2"/>
    <w:rsid w:val="002A2588"/>
    <w:rsid w:val="002A3074"/>
    <w:rsid w:val="002A30FF"/>
    <w:rsid w:val="002A3334"/>
    <w:rsid w:val="002A40A0"/>
    <w:rsid w:val="002A40B5"/>
    <w:rsid w:val="002A48F0"/>
    <w:rsid w:val="002A5B55"/>
    <w:rsid w:val="002A5F09"/>
    <w:rsid w:val="002A6041"/>
    <w:rsid w:val="002A61A1"/>
    <w:rsid w:val="002A65A9"/>
    <w:rsid w:val="002A683F"/>
    <w:rsid w:val="002A6B34"/>
    <w:rsid w:val="002A734D"/>
    <w:rsid w:val="002A740E"/>
    <w:rsid w:val="002A7BD1"/>
    <w:rsid w:val="002B03CE"/>
    <w:rsid w:val="002B18DE"/>
    <w:rsid w:val="002B1F68"/>
    <w:rsid w:val="002B2196"/>
    <w:rsid w:val="002B2367"/>
    <w:rsid w:val="002B2A48"/>
    <w:rsid w:val="002B350E"/>
    <w:rsid w:val="002B435E"/>
    <w:rsid w:val="002B4571"/>
    <w:rsid w:val="002B45BE"/>
    <w:rsid w:val="002B4CF5"/>
    <w:rsid w:val="002B6200"/>
    <w:rsid w:val="002B6829"/>
    <w:rsid w:val="002B68E9"/>
    <w:rsid w:val="002B719B"/>
    <w:rsid w:val="002B7483"/>
    <w:rsid w:val="002B77FC"/>
    <w:rsid w:val="002B7AAA"/>
    <w:rsid w:val="002B7E2A"/>
    <w:rsid w:val="002B7F25"/>
    <w:rsid w:val="002C0D7F"/>
    <w:rsid w:val="002C0D8C"/>
    <w:rsid w:val="002C1082"/>
    <w:rsid w:val="002C119B"/>
    <w:rsid w:val="002C161C"/>
    <w:rsid w:val="002C18E9"/>
    <w:rsid w:val="002C2743"/>
    <w:rsid w:val="002C2F0F"/>
    <w:rsid w:val="002C2FDD"/>
    <w:rsid w:val="002C30DD"/>
    <w:rsid w:val="002C322F"/>
    <w:rsid w:val="002C32DF"/>
    <w:rsid w:val="002C3671"/>
    <w:rsid w:val="002C39EB"/>
    <w:rsid w:val="002C415C"/>
    <w:rsid w:val="002C4803"/>
    <w:rsid w:val="002C4955"/>
    <w:rsid w:val="002C4C2A"/>
    <w:rsid w:val="002C4F2B"/>
    <w:rsid w:val="002C567A"/>
    <w:rsid w:val="002C56C2"/>
    <w:rsid w:val="002C5D92"/>
    <w:rsid w:val="002C5DED"/>
    <w:rsid w:val="002C6360"/>
    <w:rsid w:val="002C67AC"/>
    <w:rsid w:val="002C6D8F"/>
    <w:rsid w:val="002C76C7"/>
    <w:rsid w:val="002C7A6E"/>
    <w:rsid w:val="002C7E3F"/>
    <w:rsid w:val="002D0AE6"/>
    <w:rsid w:val="002D175B"/>
    <w:rsid w:val="002D197B"/>
    <w:rsid w:val="002D1D8D"/>
    <w:rsid w:val="002D28CB"/>
    <w:rsid w:val="002D366D"/>
    <w:rsid w:val="002D37B2"/>
    <w:rsid w:val="002D37BA"/>
    <w:rsid w:val="002D422B"/>
    <w:rsid w:val="002D44F5"/>
    <w:rsid w:val="002D48FF"/>
    <w:rsid w:val="002D4A02"/>
    <w:rsid w:val="002D4C3D"/>
    <w:rsid w:val="002D509C"/>
    <w:rsid w:val="002D5264"/>
    <w:rsid w:val="002D5312"/>
    <w:rsid w:val="002D558D"/>
    <w:rsid w:val="002D59FC"/>
    <w:rsid w:val="002D5AD2"/>
    <w:rsid w:val="002D5DA5"/>
    <w:rsid w:val="002D6047"/>
    <w:rsid w:val="002D6728"/>
    <w:rsid w:val="002D7101"/>
    <w:rsid w:val="002D796C"/>
    <w:rsid w:val="002E0627"/>
    <w:rsid w:val="002E0926"/>
    <w:rsid w:val="002E09F6"/>
    <w:rsid w:val="002E108A"/>
    <w:rsid w:val="002E12AD"/>
    <w:rsid w:val="002E15C5"/>
    <w:rsid w:val="002E1873"/>
    <w:rsid w:val="002E1912"/>
    <w:rsid w:val="002E1A81"/>
    <w:rsid w:val="002E1B8C"/>
    <w:rsid w:val="002E1FDF"/>
    <w:rsid w:val="002E2521"/>
    <w:rsid w:val="002E33CA"/>
    <w:rsid w:val="002E4609"/>
    <w:rsid w:val="002E46F4"/>
    <w:rsid w:val="002E559B"/>
    <w:rsid w:val="002E5A7C"/>
    <w:rsid w:val="002E5D39"/>
    <w:rsid w:val="002E5E91"/>
    <w:rsid w:val="002E608F"/>
    <w:rsid w:val="002E6A42"/>
    <w:rsid w:val="002E7075"/>
    <w:rsid w:val="002E7412"/>
    <w:rsid w:val="002E76AA"/>
    <w:rsid w:val="002E7F84"/>
    <w:rsid w:val="002F022F"/>
    <w:rsid w:val="002F1411"/>
    <w:rsid w:val="002F189C"/>
    <w:rsid w:val="002F1B62"/>
    <w:rsid w:val="002F1DE3"/>
    <w:rsid w:val="002F2359"/>
    <w:rsid w:val="002F2B7C"/>
    <w:rsid w:val="002F35AB"/>
    <w:rsid w:val="002F373D"/>
    <w:rsid w:val="002F3ACE"/>
    <w:rsid w:val="002F3BEB"/>
    <w:rsid w:val="002F422A"/>
    <w:rsid w:val="002F45FB"/>
    <w:rsid w:val="002F472E"/>
    <w:rsid w:val="002F475B"/>
    <w:rsid w:val="002F4907"/>
    <w:rsid w:val="002F499F"/>
    <w:rsid w:val="002F4CEB"/>
    <w:rsid w:val="002F525A"/>
    <w:rsid w:val="002F5571"/>
    <w:rsid w:val="002F58BE"/>
    <w:rsid w:val="002F58DA"/>
    <w:rsid w:val="002F6212"/>
    <w:rsid w:val="002F6474"/>
    <w:rsid w:val="002F6978"/>
    <w:rsid w:val="002F6D08"/>
    <w:rsid w:val="002F6DD7"/>
    <w:rsid w:val="002F7A55"/>
    <w:rsid w:val="002F7DD7"/>
    <w:rsid w:val="002F7E86"/>
    <w:rsid w:val="002F7EC2"/>
    <w:rsid w:val="003002E5"/>
    <w:rsid w:val="003004AF"/>
    <w:rsid w:val="00300775"/>
    <w:rsid w:val="003007FA"/>
    <w:rsid w:val="00300B50"/>
    <w:rsid w:val="00300C8E"/>
    <w:rsid w:val="00300DA5"/>
    <w:rsid w:val="00301791"/>
    <w:rsid w:val="00301830"/>
    <w:rsid w:val="00302419"/>
    <w:rsid w:val="00303083"/>
    <w:rsid w:val="00303127"/>
    <w:rsid w:val="00303182"/>
    <w:rsid w:val="00303462"/>
    <w:rsid w:val="00303803"/>
    <w:rsid w:val="00303D7E"/>
    <w:rsid w:val="003047CD"/>
    <w:rsid w:val="00304A92"/>
    <w:rsid w:val="00304AA3"/>
    <w:rsid w:val="00304CF1"/>
    <w:rsid w:val="00304E29"/>
    <w:rsid w:val="00305061"/>
    <w:rsid w:val="00305DD1"/>
    <w:rsid w:val="00305E60"/>
    <w:rsid w:val="0030619E"/>
    <w:rsid w:val="00306245"/>
    <w:rsid w:val="00306962"/>
    <w:rsid w:val="00306A86"/>
    <w:rsid w:val="00307722"/>
    <w:rsid w:val="003078FC"/>
    <w:rsid w:val="00307C63"/>
    <w:rsid w:val="00307CBF"/>
    <w:rsid w:val="00307FE1"/>
    <w:rsid w:val="0031010A"/>
    <w:rsid w:val="00310566"/>
    <w:rsid w:val="003106F4"/>
    <w:rsid w:val="00310A20"/>
    <w:rsid w:val="00310AA4"/>
    <w:rsid w:val="00310D1D"/>
    <w:rsid w:val="003114D4"/>
    <w:rsid w:val="00312AE3"/>
    <w:rsid w:val="00312B44"/>
    <w:rsid w:val="00312DD1"/>
    <w:rsid w:val="00313C63"/>
    <w:rsid w:val="00313E06"/>
    <w:rsid w:val="00313FA3"/>
    <w:rsid w:val="0031427F"/>
    <w:rsid w:val="00314313"/>
    <w:rsid w:val="00314D28"/>
    <w:rsid w:val="0031609A"/>
    <w:rsid w:val="003161CB"/>
    <w:rsid w:val="003167E5"/>
    <w:rsid w:val="00316B0E"/>
    <w:rsid w:val="00317103"/>
    <w:rsid w:val="00317133"/>
    <w:rsid w:val="003172BF"/>
    <w:rsid w:val="00317302"/>
    <w:rsid w:val="0031770A"/>
    <w:rsid w:val="0031777D"/>
    <w:rsid w:val="00317B09"/>
    <w:rsid w:val="00317BA0"/>
    <w:rsid w:val="003201C6"/>
    <w:rsid w:val="00320B4B"/>
    <w:rsid w:val="00320F75"/>
    <w:rsid w:val="00321165"/>
    <w:rsid w:val="003212A9"/>
    <w:rsid w:val="00322657"/>
    <w:rsid w:val="00323625"/>
    <w:rsid w:val="00324463"/>
    <w:rsid w:val="0032465D"/>
    <w:rsid w:val="00325A92"/>
    <w:rsid w:val="00325F52"/>
    <w:rsid w:val="00326464"/>
    <w:rsid w:val="0032675E"/>
    <w:rsid w:val="003269E2"/>
    <w:rsid w:val="00326BF4"/>
    <w:rsid w:val="00327209"/>
    <w:rsid w:val="003274CE"/>
    <w:rsid w:val="003276C5"/>
    <w:rsid w:val="0032795C"/>
    <w:rsid w:val="00327B0D"/>
    <w:rsid w:val="00327DCB"/>
    <w:rsid w:val="00330FA7"/>
    <w:rsid w:val="003315F4"/>
    <w:rsid w:val="00331A11"/>
    <w:rsid w:val="003323E8"/>
    <w:rsid w:val="003329C3"/>
    <w:rsid w:val="00332C88"/>
    <w:rsid w:val="00333036"/>
    <w:rsid w:val="003345AC"/>
    <w:rsid w:val="0033473F"/>
    <w:rsid w:val="003347E9"/>
    <w:rsid w:val="003348E9"/>
    <w:rsid w:val="00334D7A"/>
    <w:rsid w:val="00334E5B"/>
    <w:rsid w:val="00334F87"/>
    <w:rsid w:val="00336A5E"/>
    <w:rsid w:val="00336B3C"/>
    <w:rsid w:val="00336EA3"/>
    <w:rsid w:val="00337022"/>
    <w:rsid w:val="00337382"/>
    <w:rsid w:val="0034065B"/>
    <w:rsid w:val="00340CD7"/>
    <w:rsid w:val="003410E4"/>
    <w:rsid w:val="00341749"/>
    <w:rsid w:val="003417B6"/>
    <w:rsid w:val="00341BE7"/>
    <w:rsid w:val="00341FEB"/>
    <w:rsid w:val="00342217"/>
    <w:rsid w:val="00342955"/>
    <w:rsid w:val="00342EA3"/>
    <w:rsid w:val="0034357A"/>
    <w:rsid w:val="00343760"/>
    <w:rsid w:val="0034381C"/>
    <w:rsid w:val="00343993"/>
    <w:rsid w:val="003447A1"/>
    <w:rsid w:val="00344850"/>
    <w:rsid w:val="00345778"/>
    <w:rsid w:val="003459AB"/>
    <w:rsid w:val="003459AC"/>
    <w:rsid w:val="00345D6B"/>
    <w:rsid w:val="00346459"/>
    <w:rsid w:val="00346484"/>
    <w:rsid w:val="00346756"/>
    <w:rsid w:val="00346761"/>
    <w:rsid w:val="00346804"/>
    <w:rsid w:val="00346A64"/>
    <w:rsid w:val="00346D7C"/>
    <w:rsid w:val="003473A4"/>
    <w:rsid w:val="0034758B"/>
    <w:rsid w:val="003479C4"/>
    <w:rsid w:val="00347E8A"/>
    <w:rsid w:val="0035045D"/>
    <w:rsid w:val="003507C5"/>
    <w:rsid w:val="003507CE"/>
    <w:rsid w:val="00350D21"/>
    <w:rsid w:val="00351995"/>
    <w:rsid w:val="00352147"/>
    <w:rsid w:val="00352231"/>
    <w:rsid w:val="00352EA2"/>
    <w:rsid w:val="00353D90"/>
    <w:rsid w:val="003550FA"/>
    <w:rsid w:val="0035568B"/>
    <w:rsid w:val="00355A59"/>
    <w:rsid w:val="00355F56"/>
    <w:rsid w:val="00356522"/>
    <w:rsid w:val="003574AE"/>
    <w:rsid w:val="003600C2"/>
    <w:rsid w:val="00360501"/>
    <w:rsid w:val="003606AD"/>
    <w:rsid w:val="00360CFD"/>
    <w:rsid w:val="00360D44"/>
    <w:rsid w:val="0036104D"/>
    <w:rsid w:val="00361407"/>
    <w:rsid w:val="00361592"/>
    <w:rsid w:val="00361862"/>
    <w:rsid w:val="00361ADF"/>
    <w:rsid w:val="00361B59"/>
    <w:rsid w:val="003620F1"/>
    <w:rsid w:val="00362776"/>
    <w:rsid w:val="003628B7"/>
    <w:rsid w:val="0036398E"/>
    <w:rsid w:val="00363CD8"/>
    <w:rsid w:val="003642AC"/>
    <w:rsid w:val="003645B5"/>
    <w:rsid w:val="003649AC"/>
    <w:rsid w:val="0036561E"/>
    <w:rsid w:val="0036572D"/>
    <w:rsid w:val="00365CAC"/>
    <w:rsid w:val="00365CC8"/>
    <w:rsid w:val="00367076"/>
    <w:rsid w:val="0036726A"/>
    <w:rsid w:val="00367296"/>
    <w:rsid w:val="0036755E"/>
    <w:rsid w:val="00367656"/>
    <w:rsid w:val="00367976"/>
    <w:rsid w:val="00367A50"/>
    <w:rsid w:val="00367B06"/>
    <w:rsid w:val="0037012E"/>
    <w:rsid w:val="003706CF"/>
    <w:rsid w:val="00370B8B"/>
    <w:rsid w:val="003712B7"/>
    <w:rsid w:val="00371367"/>
    <w:rsid w:val="003714A7"/>
    <w:rsid w:val="003715AF"/>
    <w:rsid w:val="00372262"/>
    <w:rsid w:val="003725E1"/>
    <w:rsid w:val="00372685"/>
    <w:rsid w:val="00372ADF"/>
    <w:rsid w:val="00372CDB"/>
    <w:rsid w:val="00372E80"/>
    <w:rsid w:val="00373BF0"/>
    <w:rsid w:val="00374091"/>
    <w:rsid w:val="003744C9"/>
    <w:rsid w:val="00374C94"/>
    <w:rsid w:val="00374E63"/>
    <w:rsid w:val="00375516"/>
    <w:rsid w:val="003769D1"/>
    <w:rsid w:val="00376A26"/>
    <w:rsid w:val="00376B0B"/>
    <w:rsid w:val="00376BB3"/>
    <w:rsid w:val="0037710B"/>
    <w:rsid w:val="0037711A"/>
    <w:rsid w:val="00377190"/>
    <w:rsid w:val="0037739F"/>
    <w:rsid w:val="003774D0"/>
    <w:rsid w:val="0037788E"/>
    <w:rsid w:val="00377D0D"/>
    <w:rsid w:val="003802A9"/>
    <w:rsid w:val="00380692"/>
    <w:rsid w:val="00380A55"/>
    <w:rsid w:val="00380A5E"/>
    <w:rsid w:val="00380CB6"/>
    <w:rsid w:val="00381630"/>
    <w:rsid w:val="00381C04"/>
    <w:rsid w:val="0038262F"/>
    <w:rsid w:val="00382928"/>
    <w:rsid w:val="003829BC"/>
    <w:rsid w:val="00382CE7"/>
    <w:rsid w:val="00382F94"/>
    <w:rsid w:val="00383609"/>
    <w:rsid w:val="00383B75"/>
    <w:rsid w:val="00383ECB"/>
    <w:rsid w:val="00383F91"/>
    <w:rsid w:val="00384A2E"/>
    <w:rsid w:val="003850C4"/>
    <w:rsid w:val="003850F5"/>
    <w:rsid w:val="00385468"/>
    <w:rsid w:val="003857AC"/>
    <w:rsid w:val="0038608F"/>
    <w:rsid w:val="003862D5"/>
    <w:rsid w:val="0038684B"/>
    <w:rsid w:val="0038705F"/>
    <w:rsid w:val="00387346"/>
    <w:rsid w:val="00387ECE"/>
    <w:rsid w:val="00387F6E"/>
    <w:rsid w:val="00390289"/>
    <w:rsid w:val="00390718"/>
    <w:rsid w:val="00390B52"/>
    <w:rsid w:val="00390DD9"/>
    <w:rsid w:val="00390FCD"/>
    <w:rsid w:val="00391948"/>
    <w:rsid w:val="00391B9E"/>
    <w:rsid w:val="0039285D"/>
    <w:rsid w:val="0039294E"/>
    <w:rsid w:val="00393370"/>
    <w:rsid w:val="003939A7"/>
    <w:rsid w:val="003942E6"/>
    <w:rsid w:val="003942E7"/>
    <w:rsid w:val="0039436B"/>
    <w:rsid w:val="00394745"/>
    <w:rsid w:val="003947E7"/>
    <w:rsid w:val="003953EE"/>
    <w:rsid w:val="003954D2"/>
    <w:rsid w:val="00395795"/>
    <w:rsid w:val="00395BC9"/>
    <w:rsid w:val="003961FB"/>
    <w:rsid w:val="003963EE"/>
    <w:rsid w:val="00396E21"/>
    <w:rsid w:val="00396EC8"/>
    <w:rsid w:val="0039731F"/>
    <w:rsid w:val="0039770C"/>
    <w:rsid w:val="003978FF"/>
    <w:rsid w:val="00397C55"/>
    <w:rsid w:val="003A0F2E"/>
    <w:rsid w:val="003A186E"/>
    <w:rsid w:val="003A2256"/>
    <w:rsid w:val="003A231A"/>
    <w:rsid w:val="003A26BE"/>
    <w:rsid w:val="003A28E8"/>
    <w:rsid w:val="003A2928"/>
    <w:rsid w:val="003A35CD"/>
    <w:rsid w:val="003A3749"/>
    <w:rsid w:val="003A37D8"/>
    <w:rsid w:val="003A38B0"/>
    <w:rsid w:val="003A44A9"/>
    <w:rsid w:val="003A4727"/>
    <w:rsid w:val="003A4C5C"/>
    <w:rsid w:val="003A4F74"/>
    <w:rsid w:val="003A4FF1"/>
    <w:rsid w:val="003A5128"/>
    <w:rsid w:val="003A56FB"/>
    <w:rsid w:val="003A58DB"/>
    <w:rsid w:val="003A5EB2"/>
    <w:rsid w:val="003A5F7A"/>
    <w:rsid w:val="003A650D"/>
    <w:rsid w:val="003A6AB8"/>
    <w:rsid w:val="003A71AA"/>
    <w:rsid w:val="003A75BA"/>
    <w:rsid w:val="003A7FCD"/>
    <w:rsid w:val="003B0311"/>
    <w:rsid w:val="003B09CC"/>
    <w:rsid w:val="003B0C29"/>
    <w:rsid w:val="003B0CE4"/>
    <w:rsid w:val="003B1090"/>
    <w:rsid w:val="003B12C0"/>
    <w:rsid w:val="003B1553"/>
    <w:rsid w:val="003B17E9"/>
    <w:rsid w:val="003B1BE0"/>
    <w:rsid w:val="003B1D15"/>
    <w:rsid w:val="003B2032"/>
    <w:rsid w:val="003B21B0"/>
    <w:rsid w:val="003B21E5"/>
    <w:rsid w:val="003B28EF"/>
    <w:rsid w:val="003B29A5"/>
    <w:rsid w:val="003B2B97"/>
    <w:rsid w:val="003B2E18"/>
    <w:rsid w:val="003B33D6"/>
    <w:rsid w:val="003B362E"/>
    <w:rsid w:val="003B3CA4"/>
    <w:rsid w:val="003B3E3C"/>
    <w:rsid w:val="003B3F71"/>
    <w:rsid w:val="003B506C"/>
    <w:rsid w:val="003B523A"/>
    <w:rsid w:val="003B55AE"/>
    <w:rsid w:val="003B5F0B"/>
    <w:rsid w:val="003B5F3E"/>
    <w:rsid w:val="003B6125"/>
    <w:rsid w:val="003B6F0B"/>
    <w:rsid w:val="003B727E"/>
    <w:rsid w:val="003B748F"/>
    <w:rsid w:val="003C019A"/>
    <w:rsid w:val="003C08D9"/>
    <w:rsid w:val="003C0B52"/>
    <w:rsid w:val="003C1865"/>
    <w:rsid w:val="003C239C"/>
    <w:rsid w:val="003C24E5"/>
    <w:rsid w:val="003C26BC"/>
    <w:rsid w:val="003C29A8"/>
    <w:rsid w:val="003C4CFD"/>
    <w:rsid w:val="003C5078"/>
    <w:rsid w:val="003C532E"/>
    <w:rsid w:val="003C53BD"/>
    <w:rsid w:val="003C56E1"/>
    <w:rsid w:val="003C5E28"/>
    <w:rsid w:val="003C65B7"/>
    <w:rsid w:val="003C68CC"/>
    <w:rsid w:val="003C70BE"/>
    <w:rsid w:val="003C754B"/>
    <w:rsid w:val="003C795D"/>
    <w:rsid w:val="003D061C"/>
    <w:rsid w:val="003D0696"/>
    <w:rsid w:val="003D07FE"/>
    <w:rsid w:val="003D0832"/>
    <w:rsid w:val="003D12DD"/>
    <w:rsid w:val="003D19A3"/>
    <w:rsid w:val="003D1ADA"/>
    <w:rsid w:val="003D1E50"/>
    <w:rsid w:val="003D2503"/>
    <w:rsid w:val="003D262B"/>
    <w:rsid w:val="003D2C2C"/>
    <w:rsid w:val="003D3639"/>
    <w:rsid w:val="003D3812"/>
    <w:rsid w:val="003D3856"/>
    <w:rsid w:val="003D3A4C"/>
    <w:rsid w:val="003D42F1"/>
    <w:rsid w:val="003D4469"/>
    <w:rsid w:val="003D4637"/>
    <w:rsid w:val="003D47C9"/>
    <w:rsid w:val="003D481A"/>
    <w:rsid w:val="003D49B5"/>
    <w:rsid w:val="003D4F95"/>
    <w:rsid w:val="003D5355"/>
    <w:rsid w:val="003D574C"/>
    <w:rsid w:val="003D5751"/>
    <w:rsid w:val="003D5894"/>
    <w:rsid w:val="003D6171"/>
    <w:rsid w:val="003D741B"/>
    <w:rsid w:val="003D7D73"/>
    <w:rsid w:val="003E06C1"/>
    <w:rsid w:val="003E0922"/>
    <w:rsid w:val="003E0D77"/>
    <w:rsid w:val="003E0E44"/>
    <w:rsid w:val="003E0E4C"/>
    <w:rsid w:val="003E1937"/>
    <w:rsid w:val="003E198C"/>
    <w:rsid w:val="003E2182"/>
    <w:rsid w:val="003E28B5"/>
    <w:rsid w:val="003E298C"/>
    <w:rsid w:val="003E2A2F"/>
    <w:rsid w:val="003E319D"/>
    <w:rsid w:val="003E325E"/>
    <w:rsid w:val="003E350F"/>
    <w:rsid w:val="003E469B"/>
    <w:rsid w:val="003E46D3"/>
    <w:rsid w:val="003E49C1"/>
    <w:rsid w:val="003E4FC7"/>
    <w:rsid w:val="003E5724"/>
    <w:rsid w:val="003E582C"/>
    <w:rsid w:val="003E5C9E"/>
    <w:rsid w:val="003E62B1"/>
    <w:rsid w:val="003E67E1"/>
    <w:rsid w:val="003E6C81"/>
    <w:rsid w:val="003E6D3A"/>
    <w:rsid w:val="003E6D86"/>
    <w:rsid w:val="003E6E0F"/>
    <w:rsid w:val="003E74A4"/>
    <w:rsid w:val="003E7785"/>
    <w:rsid w:val="003F0837"/>
    <w:rsid w:val="003F1BC8"/>
    <w:rsid w:val="003F1CC0"/>
    <w:rsid w:val="003F2CDE"/>
    <w:rsid w:val="003F2E1F"/>
    <w:rsid w:val="003F33CA"/>
    <w:rsid w:val="003F3554"/>
    <w:rsid w:val="003F38F3"/>
    <w:rsid w:val="003F391D"/>
    <w:rsid w:val="003F39EF"/>
    <w:rsid w:val="003F4062"/>
    <w:rsid w:val="003F4583"/>
    <w:rsid w:val="003F4585"/>
    <w:rsid w:val="003F5238"/>
    <w:rsid w:val="003F5482"/>
    <w:rsid w:val="003F5D31"/>
    <w:rsid w:val="003F5EC1"/>
    <w:rsid w:val="003F63CE"/>
    <w:rsid w:val="003F66D3"/>
    <w:rsid w:val="003F6872"/>
    <w:rsid w:val="003F7267"/>
    <w:rsid w:val="003F7511"/>
    <w:rsid w:val="003F7767"/>
    <w:rsid w:val="003F78CF"/>
    <w:rsid w:val="003F7E63"/>
    <w:rsid w:val="0040073A"/>
    <w:rsid w:val="004008DD"/>
    <w:rsid w:val="00400A0A"/>
    <w:rsid w:val="00400A87"/>
    <w:rsid w:val="00400D4A"/>
    <w:rsid w:val="0040121A"/>
    <w:rsid w:val="0040196C"/>
    <w:rsid w:val="00401B19"/>
    <w:rsid w:val="00401F7B"/>
    <w:rsid w:val="004024B3"/>
    <w:rsid w:val="004024B5"/>
    <w:rsid w:val="004024B6"/>
    <w:rsid w:val="004026C5"/>
    <w:rsid w:val="00402B25"/>
    <w:rsid w:val="00402D4B"/>
    <w:rsid w:val="0040336B"/>
    <w:rsid w:val="00403726"/>
    <w:rsid w:val="0040386C"/>
    <w:rsid w:val="00403AE7"/>
    <w:rsid w:val="0040461F"/>
    <w:rsid w:val="00404643"/>
    <w:rsid w:val="00404A77"/>
    <w:rsid w:val="004050A9"/>
    <w:rsid w:val="00405978"/>
    <w:rsid w:val="0040635E"/>
    <w:rsid w:val="004063CE"/>
    <w:rsid w:val="00406829"/>
    <w:rsid w:val="00406A90"/>
    <w:rsid w:val="00406E7A"/>
    <w:rsid w:val="004070A8"/>
    <w:rsid w:val="00407EB7"/>
    <w:rsid w:val="00410252"/>
    <w:rsid w:val="004102E0"/>
    <w:rsid w:val="0041109E"/>
    <w:rsid w:val="0041222E"/>
    <w:rsid w:val="0041296C"/>
    <w:rsid w:val="004129A6"/>
    <w:rsid w:val="00412E7A"/>
    <w:rsid w:val="0041300D"/>
    <w:rsid w:val="00413210"/>
    <w:rsid w:val="00413290"/>
    <w:rsid w:val="00413BD3"/>
    <w:rsid w:val="00413D96"/>
    <w:rsid w:val="0041403D"/>
    <w:rsid w:val="004142CB"/>
    <w:rsid w:val="00414373"/>
    <w:rsid w:val="00414754"/>
    <w:rsid w:val="00414A51"/>
    <w:rsid w:val="00414BE6"/>
    <w:rsid w:val="00414FB6"/>
    <w:rsid w:val="00415C10"/>
    <w:rsid w:val="0041624D"/>
    <w:rsid w:val="0041663C"/>
    <w:rsid w:val="004172F0"/>
    <w:rsid w:val="004210DE"/>
    <w:rsid w:val="00421730"/>
    <w:rsid w:val="00421DF7"/>
    <w:rsid w:val="00421F64"/>
    <w:rsid w:val="00422680"/>
    <w:rsid w:val="004226A5"/>
    <w:rsid w:val="00422E41"/>
    <w:rsid w:val="00423019"/>
    <w:rsid w:val="0042301B"/>
    <w:rsid w:val="0042303B"/>
    <w:rsid w:val="00423214"/>
    <w:rsid w:val="0042332A"/>
    <w:rsid w:val="00423443"/>
    <w:rsid w:val="004239D9"/>
    <w:rsid w:val="00423EA1"/>
    <w:rsid w:val="00424A3F"/>
    <w:rsid w:val="00424ABA"/>
    <w:rsid w:val="00424AEB"/>
    <w:rsid w:val="00425BA1"/>
    <w:rsid w:val="00425BC9"/>
    <w:rsid w:val="00426A95"/>
    <w:rsid w:val="00426E5D"/>
    <w:rsid w:val="00426F06"/>
    <w:rsid w:val="004301EC"/>
    <w:rsid w:val="00430FE3"/>
    <w:rsid w:val="00431156"/>
    <w:rsid w:val="0043150A"/>
    <w:rsid w:val="0043167F"/>
    <w:rsid w:val="00431691"/>
    <w:rsid w:val="004317C9"/>
    <w:rsid w:val="00431DBB"/>
    <w:rsid w:val="00431EDA"/>
    <w:rsid w:val="004322A1"/>
    <w:rsid w:val="00432684"/>
    <w:rsid w:val="004329E9"/>
    <w:rsid w:val="00432B59"/>
    <w:rsid w:val="00432BD2"/>
    <w:rsid w:val="00432D28"/>
    <w:rsid w:val="00432D81"/>
    <w:rsid w:val="00432FEA"/>
    <w:rsid w:val="004332D7"/>
    <w:rsid w:val="00433342"/>
    <w:rsid w:val="004337D6"/>
    <w:rsid w:val="00434555"/>
    <w:rsid w:val="00434688"/>
    <w:rsid w:val="00434AD9"/>
    <w:rsid w:val="00435204"/>
    <w:rsid w:val="00435546"/>
    <w:rsid w:val="004361CD"/>
    <w:rsid w:val="00436314"/>
    <w:rsid w:val="0043653A"/>
    <w:rsid w:val="0043663F"/>
    <w:rsid w:val="00437852"/>
    <w:rsid w:val="00437A48"/>
    <w:rsid w:val="00437A75"/>
    <w:rsid w:val="00437C35"/>
    <w:rsid w:val="00440B17"/>
    <w:rsid w:val="0044157A"/>
    <w:rsid w:val="00441EC4"/>
    <w:rsid w:val="00441ED6"/>
    <w:rsid w:val="0044211F"/>
    <w:rsid w:val="004425B8"/>
    <w:rsid w:val="004425ED"/>
    <w:rsid w:val="00442A09"/>
    <w:rsid w:val="00443A07"/>
    <w:rsid w:val="00443A3D"/>
    <w:rsid w:val="00443E66"/>
    <w:rsid w:val="00443EC0"/>
    <w:rsid w:val="004440FB"/>
    <w:rsid w:val="0044465A"/>
    <w:rsid w:val="004446FE"/>
    <w:rsid w:val="00444992"/>
    <w:rsid w:val="00444C8E"/>
    <w:rsid w:val="00444CA1"/>
    <w:rsid w:val="004450DD"/>
    <w:rsid w:val="00445295"/>
    <w:rsid w:val="004455C2"/>
    <w:rsid w:val="00445A38"/>
    <w:rsid w:val="00446319"/>
    <w:rsid w:val="004463A0"/>
    <w:rsid w:val="0044680C"/>
    <w:rsid w:val="00446997"/>
    <w:rsid w:val="00446DD2"/>
    <w:rsid w:val="004475D9"/>
    <w:rsid w:val="00447B23"/>
    <w:rsid w:val="00447BEA"/>
    <w:rsid w:val="00447C85"/>
    <w:rsid w:val="0045021E"/>
    <w:rsid w:val="0045044D"/>
    <w:rsid w:val="00450A56"/>
    <w:rsid w:val="00450B52"/>
    <w:rsid w:val="0045101F"/>
    <w:rsid w:val="004522E7"/>
    <w:rsid w:val="00452823"/>
    <w:rsid w:val="00452E1A"/>
    <w:rsid w:val="00453295"/>
    <w:rsid w:val="00453325"/>
    <w:rsid w:val="00453E67"/>
    <w:rsid w:val="00454582"/>
    <w:rsid w:val="00454639"/>
    <w:rsid w:val="00454BB8"/>
    <w:rsid w:val="00456702"/>
    <w:rsid w:val="00456A84"/>
    <w:rsid w:val="0045752B"/>
    <w:rsid w:val="00457D5B"/>
    <w:rsid w:val="0046018E"/>
    <w:rsid w:val="004606DA"/>
    <w:rsid w:val="00460EB7"/>
    <w:rsid w:val="00461FC1"/>
    <w:rsid w:val="0046289E"/>
    <w:rsid w:val="00462BA5"/>
    <w:rsid w:val="00462DB4"/>
    <w:rsid w:val="00462DDA"/>
    <w:rsid w:val="00462FF4"/>
    <w:rsid w:val="0046314C"/>
    <w:rsid w:val="004631C0"/>
    <w:rsid w:val="004647EE"/>
    <w:rsid w:val="00464BB9"/>
    <w:rsid w:val="00464BCD"/>
    <w:rsid w:val="00464C8D"/>
    <w:rsid w:val="00465344"/>
    <w:rsid w:val="004654FE"/>
    <w:rsid w:val="00465C6E"/>
    <w:rsid w:val="00465D50"/>
    <w:rsid w:val="0046654C"/>
    <w:rsid w:val="0046654F"/>
    <w:rsid w:val="00467256"/>
    <w:rsid w:val="0046760E"/>
    <w:rsid w:val="00467631"/>
    <w:rsid w:val="00470221"/>
    <w:rsid w:val="00471929"/>
    <w:rsid w:val="00472207"/>
    <w:rsid w:val="0047247A"/>
    <w:rsid w:val="004726C8"/>
    <w:rsid w:val="00472FD0"/>
    <w:rsid w:val="00472FE1"/>
    <w:rsid w:val="0047337B"/>
    <w:rsid w:val="004738A0"/>
    <w:rsid w:val="00473936"/>
    <w:rsid w:val="00473F74"/>
    <w:rsid w:val="004747F0"/>
    <w:rsid w:val="00474A59"/>
    <w:rsid w:val="00474EC0"/>
    <w:rsid w:val="00474F52"/>
    <w:rsid w:val="00475109"/>
    <w:rsid w:val="0047516B"/>
    <w:rsid w:val="00475240"/>
    <w:rsid w:val="00475335"/>
    <w:rsid w:val="00476679"/>
    <w:rsid w:val="00476BA8"/>
    <w:rsid w:val="0048100C"/>
    <w:rsid w:val="00481A52"/>
    <w:rsid w:val="00481D99"/>
    <w:rsid w:val="00481ED6"/>
    <w:rsid w:val="004821D4"/>
    <w:rsid w:val="0048248E"/>
    <w:rsid w:val="0048269A"/>
    <w:rsid w:val="004829B6"/>
    <w:rsid w:val="00482DE8"/>
    <w:rsid w:val="00483039"/>
    <w:rsid w:val="00483B89"/>
    <w:rsid w:val="0048409F"/>
    <w:rsid w:val="00484525"/>
    <w:rsid w:val="0048546B"/>
    <w:rsid w:val="00485EA7"/>
    <w:rsid w:val="004868FF"/>
    <w:rsid w:val="00486E7A"/>
    <w:rsid w:val="00487087"/>
    <w:rsid w:val="0048788F"/>
    <w:rsid w:val="004878A8"/>
    <w:rsid w:val="00487A24"/>
    <w:rsid w:val="00487E2E"/>
    <w:rsid w:val="00487F3B"/>
    <w:rsid w:val="0049012E"/>
    <w:rsid w:val="00491550"/>
    <w:rsid w:val="00491CC2"/>
    <w:rsid w:val="0049210A"/>
    <w:rsid w:val="0049219B"/>
    <w:rsid w:val="0049239B"/>
    <w:rsid w:val="00492418"/>
    <w:rsid w:val="00492524"/>
    <w:rsid w:val="004925E3"/>
    <w:rsid w:val="00493232"/>
    <w:rsid w:val="0049337C"/>
    <w:rsid w:val="004936BD"/>
    <w:rsid w:val="00493A8E"/>
    <w:rsid w:val="00493DD8"/>
    <w:rsid w:val="00494AD9"/>
    <w:rsid w:val="00495168"/>
    <w:rsid w:val="00495408"/>
    <w:rsid w:val="004961DC"/>
    <w:rsid w:val="00496EB1"/>
    <w:rsid w:val="00497AAC"/>
    <w:rsid w:val="00497BFF"/>
    <w:rsid w:val="004A031D"/>
    <w:rsid w:val="004A060F"/>
    <w:rsid w:val="004A0766"/>
    <w:rsid w:val="004A0DEC"/>
    <w:rsid w:val="004A0E2A"/>
    <w:rsid w:val="004A0E31"/>
    <w:rsid w:val="004A0F01"/>
    <w:rsid w:val="004A1820"/>
    <w:rsid w:val="004A19B9"/>
    <w:rsid w:val="004A1AB3"/>
    <w:rsid w:val="004A1FB0"/>
    <w:rsid w:val="004A216D"/>
    <w:rsid w:val="004A2291"/>
    <w:rsid w:val="004A2A40"/>
    <w:rsid w:val="004A35AB"/>
    <w:rsid w:val="004A43EF"/>
    <w:rsid w:val="004A47B3"/>
    <w:rsid w:val="004A4BBA"/>
    <w:rsid w:val="004A56D8"/>
    <w:rsid w:val="004A5AAC"/>
    <w:rsid w:val="004A615C"/>
    <w:rsid w:val="004A6276"/>
    <w:rsid w:val="004A63C7"/>
    <w:rsid w:val="004A6AF3"/>
    <w:rsid w:val="004A71AC"/>
    <w:rsid w:val="004A7225"/>
    <w:rsid w:val="004A768C"/>
    <w:rsid w:val="004A76FE"/>
    <w:rsid w:val="004B10A1"/>
    <w:rsid w:val="004B14B4"/>
    <w:rsid w:val="004B1910"/>
    <w:rsid w:val="004B2B2B"/>
    <w:rsid w:val="004B30CB"/>
    <w:rsid w:val="004B391D"/>
    <w:rsid w:val="004B39F7"/>
    <w:rsid w:val="004B40BE"/>
    <w:rsid w:val="004B4351"/>
    <w:rsid w:val="004B4458"/>
    <w:rsid w:val="004B4490"/>
    <w:rsid w:val="004B56F4"/>
    <w:rsid w:val="004B61C1"/>
    <w:rsid w:val="004B6204"/>
    <w:rsid w:val="004B6609"/>
    <w:rsid w:val="004B68DA"/>
    <w:rsid w:val="004B7038"/>
    <w:rsid w:val="004B7855"/>
    <w:rsid w:val="004B790A"/>
    <w:rsid w:val="004C01F3"/>
    <w:rsid w:val="004C0CA1"/>
    <w:rsid w:val="004C1586"/>
    <w:rsid w:val="004C169F"/>
    <w:rsid w:val="004C2280"/>
    <w:rsid w:val="004C2348"/>
    <w:rsid w:val="004C28AD"/>
    <w:rsid w:val="004C28BF"/>
    <w:rsid w:val="004C29D4"/>
    <w:rsid w:val="004C2EE7"/>
    <w:rsid w:val="004C30B7"/>
    <w:rsid w:val="004C377E"/>
    <w:rsid w:val="004C3E38"/>
    <w:rsid w:val="004C40F0"/>
    <w:rsid w:val="004C43E8"/>
    <w:rsid w:val="004C4606"/>
    <w:rsid w:val="004C47D1"/>
    <w:rsid w:val="004C4994"/>
    <w:rsid w:val="004C49F0"/>
    <w:rsid w:val="004C4FDA"/>
    <w:rsid w:val="004C5141"/>
    <w:rsid w:val="004C559E"/>
    <w:rsid w:val="004C5953"/>
    <w:rsid w:val="004C5CF3"/>
    <w:rsid w:val="004C61A5"/>
    <w:rsid w:val="004C6705"/>
    <w:rsid w:val="004C6BD3"/>
    <w:rsid w:val="004C6E53"/>
    <w:rsid w:val="004C778B"/>
    <w:rsid w:val="004C7C19"/>
    <w:rsid w:val="004C7D61"/>
    <w:rsid w:val="004C7ED6"/>
    <w:rsid w:val="004D0569"/>
    <w:rsid w:val="004D09B7"/>
    <w:rsid w:val="004D104D"/>
    <w:rsid w:val="004D124B"/>
    <w:rsid w:val="004D1A67"/>
    <w:rsid w:val="004D1C6D"/>
    <w:rsid w:val="004D26C0"/>
    <w:rsid w:val="004D3219"/>
    <w:rsid w:val="004D3576"/>
    <w:rsid w:val="004D38BA"/>
    <w:rsid w:val="004D41BB"/>
    <w:rsid w:val="004D441A"/>
    <w:rsid w:val="004D459E"/>
    <w:rsid w:val="004D47C7"/>
    <w:rsid w:val="004D49E6"/>
    <w:rsid w:val="004D4F0B"/>
    <w:rsid w:val="004D50F7"/>
    <w:rsid w:val="004D55ED"/>
    <w:rsid w:val="004D5960"/>
    <w:rsid w:val="004D5F4A"/>
    <w:rsid w:val="004D63E6"/>
    <w:rsid w:val="004D6A9B"/>
    <w:rsid w:val="004D6C45"/>
    <w:rsid w:val="004D6E40"/>
    <w:rsid w:val="004D706C"/>
    <w:rsid w:val="004D7AA9"/>
    <w:rsid w:val="004E124A"/>
    <w:rsid w:val="004E1A0C"/>
    <w:rsid w:val="004E2B6E"/>
    <w:rsid w:val="004E2EEF"/>
    <w:rsid w:val="004E3993"/>
    <w:rsid w:val="004E3E0E"/>
    <w:rsid w:val="004E519A"/>
    <w:rsid w:val="004E5259"/>
    <w:rsid w:val="004E537A"/>
    <w:rsid w:val="004E62BD"/>
    <w:rsid w:val="004E661B"/>
    <w:rsid w:val="004E6824"/>
    <w:rsid w:val="004E6A5D"/>
    <w:rsid w:val="004E6D0A"/>
    <w:rsid w:val="004E6FE8"/>
    <w:rsid w:val="004E7394"/>
    <w:rsid w:val="004E739F"/>
    <w:rsid w:val="004E7428"/>
    <w:rsid w:val="004E74A9"/>
    <w:rsid w:val="004E7CEB"/>
    <w:rsid w:val="004F0411"/>
    <w:rsid w:val="004F0B91"/>
    <w:rsid w:val="004F0FA7"/>
    <w:rsid w:val="004F1822"/>
    <w:rsid w:val="004F2375"/>
    <w:rsid w:val="004F24AB"/>
    <w:rsid w:val="004F2813"/>
    <w:rsid w:val="004F2B96"/>
    <w:rsid w:val="004F309B"/>
    <w:rsid w:val="004F353F"/>
    <w:rsid w:val="004F3978"/>
    <w:rsid w:val="004F557F"/>
    <w:rsid w:val="004F5A3B"/>
    <w:rsid w:val="004F5B17"/>
    <w:rsid w:val="004F5B4C"/>
    <w:rsid w:val="004F5D0C"/>
    <w:rsid w:val="004F5F34"/>
    <w:rsid w:val="004F6080"/>
    <w:rsid w:val="004F6236"/>
    <w:rsid w:val="004F6425"/>
    <w:rsid w:val="004F64B1"/>
    <w:rsid w:val="004F6BF5"/>
    <w:rsid w:val="004F7368"/>
    <w:rsid w:val="004F764C"/>
    <w:rsid w:val="004F7728"/>
    <w:rsid w:val="004F79F6"/>
    <w:rsid w:val="0050024D"/>
    <w:rsid w:val="0050044B"/>
    <w:rsid w:val="00501654"/>
    <w:rsid w:val="005019F3"/>
    <w:rsid w:val="00502B16"/>
    <w:rsid w:val="00503239"/>
    <w:rsid w:val="00503246"/>
    <w:rsid w:val="00503737"/>
    <w:rsid w:val="00503E9C"/>
    <w:rsid w:val="0050412D"/>
    <w:rsid w:val="005045BC"/>
    <w:rsid w:val="005050D9"/>
    <w:rsid w:val="00505121"/>
    <w:rsid w:val="00505580"/>
    <w:rsid w:val="00505D66"/>
    <w:rsid w:val="0050664D"/>
    <w:rsid w:val="00506886"/>
    <w:rsid w:val="00506C1D"/>
    <w:rsid w:val="0050722C"/>
    <w:rsid w:val="00507305"/>
    <w:rsid w:val="00507349"/>
    <w:rsid w:val="00507B1D"/>
    <w:rsid w:val="00507B38"/>
    <w:rsid w:val="00507B46"/>
    <w:rsid w:val="00507E16"/>
    <w:rsid w:val="00510239"/>
    <w:rsid w:val="0051039B"/>
    <w:rsid w:val="00510CC3"/>
    <w:rsid w:val="00510CFE"/>
    <w:rsid w:val="00510D2C"/>
    <w:rsid w:val="00510DD3"/>
    <w:rsid w:val="00510FF1"/>
    <w:rsid w:val="00511046"/>
    <w:rsid w:val="00511290"/>
    <w:rsid w:val="005112B6"/>
    <w:rsid w:val="0051195F"/>
    <w:rsid w:val="00511B5C"/>
    <w:rsid w:val="00511BF3"/>
    <w:rsid w:val="00511F2E"/>
    <w:rsid w:val="005124AC"/>
    <w:rsid w:val="00512C0A"/>
    <w:rsid w:val="00512CD3"/>
    <w:rsid w:val="00512D28"/>
    <w:rsid w:val="005133BD"/>
    <w:rsid w:val="005134BE"/>
    <w:rsid w:val="0051352B"/>
    <w:rsid w:val="00513716"/>
    <w:rsid w:val="005137EA"/>
    <w:rsid w:val="005139AF"/>
    <w:rsid w:val="00514683"/>
    <w:rsid w:val="00514B45"/>
    <w:rsid w:val="00515951"/>
    <w:rsid w:val="00515F7B"/>
    <w:rsid w:val="005164CB"/>
    <w:rsid w:val="005165AC"/>
    <w:rsid w:val="0051675B"/>
    <w:rsid w:val="0051720C"/>
    <w:rsid w:val="00517306"/>
    <w:rsid w:val="00517629"/>
    <w:rsid w:val="00517666"/>
    <w:rsid w:val="00517786"/>
    <w:rsid w:val="00517E02"/>
    <w:rsid w:val="0052006D"/>
    <w:rsid w:val="005205ED"/>
    <w:rsid w:val="00520C07"/>
    <w:rsid w:val="00520DE5"/>
    <w:rsid w:val="005211D6"/>
    <w:rsid w:val="00521445"/>
    <w:rsid w:val="00521B54"/>
    <w:rsid w:val="00521F35"/>
    <w:rsid w:val="00522163"/>
    <w:rsid w:val="00522F21"/>
    <w:rsid w:val="00523092"/>
    <w:rsid w:val="005236F7"/>
    <w:rsid w:val="005239A1"/>
    <w:rsid w:val="00523D95"/>
    <w:rsid w:val="00524434"/>
    <w:rsid w:val="0052448B"/>
    <w:rsid w:val="00524829"/>
    <w:rsid w:val="005249E3"/>
    <w:rsid w:val="00524CBA"/>
    <w:rsid w:val="00525B46"/>
    <w:rsid w:val="00525F83"/>
    <w:rsid w:val="00526206"/>
    <w:rsid w:val="005266CC"/>
    <w:rsid w:val="00526906"/>
    <w:rsid w:val="0052696C"/>
    <w:rsid w:val="00526EA7"/>
    <w:rsid w:val="00526EF2"/>
    <w:rsid w:val="00527201"/>
    <w:rsid w:val="005275B3"/>
    <w:rsid w:val="005276AF"/>
    <w:rsid w:val="005277FE"/>
    <w:rsid w:val="00527E68"/>
    <w:rsid w:val="0053004C"/>
    <w:rsid w:val="00530800"/>
    <w:rsid w:val="00531314"/>
    <w:rsid w:val="00532389"/>
    <w:rsid w:val="00532974"/>
    <w:rsid w:val="00534921"/>
    <w:rsid w:val="00534998"/>
    <w:rsid w:val="00534FF7"/>
    <w:rsid w:val="00535382"/>
    <w:rsid w:val="005354EA"/>
    <w:rsid w:val="00535BD4"/>
    <w:rsid w:val="00535EB4"/>
    <w:rsid w:val="005361E6"/>
    <w:rsid w:val="005361E7"/>
    <w:rsid w:val="0053661C"/>
    <w:rsid w:val="005369A1"/>
    <w:rsid w:val="00536C24"/>
    <w:rsid w:val="0053751D"/>
    <w:rsid w:val="00537F9D"/>
    <w:rsid w:val="005416D1"/>
    <w:rsid w:val="00542362"/>
    <w:rsid w:val="00542DF8"/>
    <w:rsid w:val="0054317B"/>
    <w:rsid w:val="00543687"/>
    <w:rsid w:val="005437AF"/>
    <w:rsid w:val="00543C3F"/>
    <w:rsid w:val="00543F48"/>
    <w:rsid w:val="005442AF"/>
    <w:rsid w:val="005442E6"/>
    <w:rsid w:val="00544584"/>
    <w:rsid w:val="00544D39"/>
    <w:rsid w:val="0054548B"/>
    <w:rsid w:val="0054554D"/>
    <w:rsid w:val="005456C8"/>
    <w:rsid w:val="0054591D"/>
    <w:rsid w:val="00545AA2"/>
    <w:rsid w:val="00545BC9"/>
    <w:rsid w:val="00546BB0"/>
    <w:rsid w:val="00546BC0"/>
    <w:rsid w:val="00546EE0"/>
    <w:rsid w:val="00546F30"/>
    <w:rsid w:val="005472A9"/>
    <w:rsid w:val="0054784E"/>
    <w:rsid w:val="005507C9"/>
    <w:rsid w:val="0055104D"/>
    <w:rsid w:val="00551098"/>
    <w:rsid w:val="005511AB"/>
    <w:rsid w:val="00551687"/>
    <w:rsid w:val="00551781"/>
    <w:rsid w:val="00551808"/>
    <w:rsid w:val="005523B5"/>
    <w:rsid w:val="00552671"/>
    <w:rsid w:val="005531B8"/>
    <w:rsid w:val="00553A69"/>
    <w:rsid w:val="00553CBC"/>
    <w:rsid w:val="00553DE7"/>
    <w:rsid w:val="00554574"/>
    <w:rsid w:val="0055485C"/>
    <w:rsid w:val="00555A56"/>
    <w:rsid w:val="00555B50"/>
    <w:rsid w:val="00555CEA"/>
    <w:rsid w:val="0055693B"/>
    <w:rsid w:val="00556A7E"/>
    <w:rsid w:val="00556BE2"/>
    <w:rsid w:val="005573FC"/>
    <w:rsid w:val="005577AE"/>
    <w:rsid w:val="005601CB"/>
    <w:rsid w:val="00560BFB"/>
    <w:rsid w:val="00560F01"/>
    <w:rsid w:val="00560F5D"/>
    <w:rsid w:val="00560F71"/>
    <w:rsid w:val="00561250"/>
    <w:rsid w:val="0056157C"/>
    <w:rsid w:val="005616CC"/>
    <w:rsid w:val="00561AD0"/>
    <w:rsid w:val="00561C7E"/>
    <w:rsid w:val="00562AF6"/>
    <w:rsid w:val="00562BCD"/>
    <w:rsid w:val="00562D9D"/>
    <w:rsid w:val="00563093"/>
    <w:rsid w:val="00563180"/>
    <w:rsid w:val="005631A7"/>
    <w:rsid w:val="0056329A"/>
    <w:rsid w:val="00563357"/>
    <w:rsid w:val="00563923"/>
    <w:rsid w:val="00563D3B"/>
    <w:rsid w:val="005645C5"/>
    <w:rsid w:val="0056465C"/>
    <w:rsid w:val="005646DA"/>
    <w:rsid w:val="005647B2"/>
    <w:rsid w:val="00564855"/>
    <w:rsid w:val="00564916"/>
    <w:rsid w:val="00564B69"/>
    <w:rsid w:val="00564DE6"/>
    <w:rsid w:val="00565385"/>
    <w:rsid w:val="005659A0"/>
    <w:rsid w:val="00565A58"/>
    <w:rsid w:val="00565B49"/>
    <w:rsid w:val="00565BF6"/>
    <w:rsid w:val="00565F48"/>
    <w:rsid w:val="005674A9"/>
    <w:rsid w:val="005706C0"/>
    <w:rsid w:val="00570C0A"/>
    <w:rsid w:val="005711FE"/>
    <w:rsid w:val="00571896"/>
    <w:rsid w:val="00571963"/>
    <w:rsid w:val="00571C6D"/>
    <w:rsid w:val="00571EAD"/>
    <w:rsid w:val="00571FAE"/>
    <w:rsid w:val="005726E2"/>
    <w:rsid w:val="00572B00"/>
    <w:rsid w:val="00572BDA"/>
    <w:rsid w:val="00572C00"/>
    <w:rsid w:val="00572E0D"/>
    <w:rsid w:val="00572FCE"/>
    <w:rsid w:val="00573432"/>
    <w:rsid w:val="00574543"/>
    <w:rsid w:val="00574DC0"/>
    <w:rsid w:val="00574EBB"/>
    <w:rsid w:val="005753EA"/>
    <w:rsid w:val="00575CBF"/>
    <w:rsid w:val="00575CFF"/>
    <w:rsid w:val="00575DA9"/>
    <w:rsid w:val="00575DB1"/>
    <w:rsid w:val="0057620B"/>
    <w:rsid w:val="0057712B"/>
    <w:rsid w:val="00577C47"/>
    <w:rsid w:val="00580808"/>
    <w:rsid w:val="0058112C"/>
    <w:rsid w:val="00581DB6"/>
    <w:rsid w:val="00582628"/>
    <w:rsid w:val="00582AD4"/>
    <w:rsid w:val="00582FE5"/>
    <w:rsid w:val="005832DC"/>
    <w:rsid w:val="005833DC"/>
    <w:rsid w:val="00583838"/>
    <w:rsid w:val="00583CC6"/>
    <w:rsid w:val="00584891"/>
    <w:rsid w:val="005849C8"/>
    <w:rsid w:val="00584C5F"/>
    <w:rsid w:val="00584E4E"/>
    <w:rsid w:val="00585141"/>
    <w:rsid w:val="00585342"/>
    <w:rsid w:val="0058537C"/>
    <w:rsid w:val="00585D7B"/>
    <w:rsid w:val="00585F68"/>
    <w:rsid w:val="00586294"/>
    <w:rsid w:val="005862C8"/>
    <w:rsid w:val="005875DF"/>
    <w:rsid w:val="0058781A"/>
    <w:rsid w:val="00587B6B"/>
    <w:rsid w:val="005902CB"/>
    <w:rsid w:val="005905CF"/>
    <w:rsid w:val="00590F26"/>
    <w:rsid w:val="00590F55"/>
    <w:rsid w:val="00590F6E"/>
    <w:rsid w:val="00591083"/>
    <w:rsid w:val="0059173C"/>
    <w:rsid w:val="00591DBA"/>
    <w:rsid w:val="00593FF1"/>
    <w:rsid w:val="0059401E"/>
    <w:rsid w:val="00594867"/>
    <w:rsid w:val="005958BF"/>
    <w:rsid w:val="00595C2C"/>
    <w:rsid w:val="00596334"/>
    <w:rsid w:val="005963C2"/>
    <w:rsid w:val="00597198"/>
    <w:rsid w:val="005973AE"/>
    <w:rsid w:val="00597BF9"/>
    <w:rsid w:val="005A07DB"/>
    <w:rsid w:val="005A09DF"/>
    <w:rsid w:val="005A0C29"/>
    <w:rsid w:val="005A0DA4"/>
    <w:rsid w:val="005A0FC9"/>
    <w:rsid w:val="005A106E"/>
    <w:rsid w:val="005A1410"/>
    <w:rsid w:val="005A1775"/>
    <w:rsid w:val="005A184E"/>
    <w:rsid w:val="005A1CE6"/>
    <w:rsid w:val="005A1ED0"/>
    <w:rsid w:val="005A269A"/>
    <w:rsid w:val="005A2994"/>
    <w:rsid w:val="005A2F7A"/>
    <w:rsid w:val="005A2FBC"/>
    <w:rsid w:val="005A31E5"/>
    <w:rsid w:val="005A349B"/>
    <w:rsid w:val="005A34CA"/>
    <w:rsid w:val="005A380A"/>
    <w:rsid w:val="005A3F59"/>
    <w:rsid w:val="005A404B"/>
    <w:rsid w:val="005A458B"/>
    <w:rsid w:val="005A4892"/>
    <w:rsid w:val="005A49C6"/>
    <w:rsid w:val="005A4BC0"/>
    <w:rsid w:val="005A7E73"/>
    <w:rsid w:val="005B00E9"/>
    <w:rsid w:val="005B0318"/>
    <w:rsid w:val="005B0BA4"/>
    <w:rsid w:val="005B1262"/>
    <w:rsid w:val="005B141B"/>
    <w:rsid w:val="005B1D15"/>
    <w:rsid w:val="005B1D48"/>
    <w:rsid w:val="005B26D9"/>
    <w:rsid w:val="005B2A64"/>
    <w:rsid w:val="005B2F43"/>
    <w:rsid w:val="005B3289"/>
    <w:rsid w:val="005B3440"/>
    <w:rsid w:val="005B378C"/>
    <w:rsid w:val="005B3A1F"/>
    <w:rsid w:val="005B3F4F"/>
    <w:rsid w:val="005B4E03"/>
    <w:rsid w:val="005B4F96"/>
    <w:rsid w:val="005B50C7"/>
    <w:rsid w:val="005B53E9"/>
    <w:rsid w:val="005B544A"/>
    <w:rsid w:val="005B56CC"/>
    <w:rsid w:val="005B59E8"/>
    <w:rsid w:val="005B602C"/>
    <w:rsid w:val="005B60C5"/>
    <w:rsid w:val="005B61CB"/>
    <w:rsid w:val="005B692D"/>
    <w:rsid w:val="005B6D84"/>
    <w:rsid w:val="005B7383"/>
    <w:rsid w:val="005B742B"/>
    <w:rsid w:val="005B770E"/>
    <w:rsid w:val="005B7A84"/>
    <w:rsid w:val="005C00E0"/>
    <w:rsid w:val="005C0271"/>
    <w:rsid w:val="005C0642"/>
    <w:rsid w:val="005C11AB"/>
    <w:rsid w:val="005C24B0"/>
    <w:rsid w:val="005C26CB"/>
    <w:rsid w:val="005C2810"/>
    <w:rsid w:val="005C2BD9"/>
    <w:rsid w:val="005C2D52"/>
    <w:rsid w:val="005C2F82"/>
    <w:rsid w:val="005C358B"/>
    <w:rsid w:val="005C43F1"/>
    <w:rsid w:val="005C4694"/>
    <w:rsid w:val="005C4ED4"/>
    <w:rsid w:val="005C4FA6"/>
    <w:rsid w:val="005C547A"/>
    <w:rsid w:val="005C5732"/>
    <w:rsid w:val="005C5773"/>
    <w:rsid w:val="005C57BC"/>
    <w:rsid w:val="005C5B68"/>
    <w:rsid w:val="005C6289"/>
    <w:rsid w:val="005C66DB"/>
    <w:rsid w:val="005C6A25"/>
    <w:rsid w:val="005C6E89"/>
    <w:rsid w:val="005C76BE"/>
    <w:rsid w:val="005C7D4C"/>
    <w:rsid w:val="005D01FA"/>
    <w:rsid w:val="005D0576"/>
    <w:rsid w:val="005D1111"/>
    <w:rsid w:val="005D11AC"/>
    <w:rsid w:val="005D1E62"/>
    <w:rsid w:val="005D265F"/>
    <w:rsid w:val="005D2693"/>
    <w:rsid w:val="005D2E89"/>
    <w:rsid w:val="005D30BE"/>
    <w:rsid w:val="005D3175"/>
    <w:rsid w:val="005D3734"/>
    <w:rsid w:val="005D3CB2"/>
    <w:rsid w:val="005D4227"/>
    <w:rsid w:val="005D47A5"/>
    <w:rsid w:val="005D4F06"/>
    <w:rsid w:val="005D4FE4"/>
    <w:rsid w:val="005D566B"/>
    <w:rsid w:val="005D61A2"/>
    <w:rsid w:val="005D61BE"/>
    <w:rsid w:val="005D653A"/>
    <w:rsid w:val="005D6CC8"/>
    <w:rsid w:val="005D7268"/>
    <w:rsid w:val="005D7291"/>
    <w:rsid w:val="005D7718"/>
    <w:rsid w:val="005D7D26"/>
    <w:rsid w:val="005D7F37"/>
    <w:rsid w:val="005E0079"/>
    <w:rsid w:val="005E01F7"/>
    <w:rsid w:val="005E0E0B"/>
    <w:rsid w:val="005E18D1"/>
    <w:rsid w:val="005E2456"/>
    <w:rsid w:val="005E2E7A"/>
    <w:rsid w:val="005E3304"/>
    <w:rsid w:val="005E34C9"/>
    <w:rsid w:val="005E3574"/>
    <w:rsid w:val="005E36C0"/>
    <w:rsid w:val="005E3B0F"/>
    <w:rsid w:val="005E3C11"/>
    <w:rsid w:val="005E41C9"/>
    <w:rsid w:val="005E4960"/>
    <w:rsid w:val="005E49D7"/>
    <w:rsid w:val="005E4BDD"/>
    <w:rsid w:val="005E4D22"/>
    <w:rsid w:val="005E4D94"/>
    <w:rsid w:val="005E5172"/>
    <w:rsid w:val="005E5CDA"/>
    <w:rsid w:val="005E5F01"/>
    <w:rsid w:val="005E606F"/>
    <w:rsid w:val="005E67A2"/>
    <w:rsid w:val="005E72F9"/>
    <w:rsid w:val="005E73A0"/>
    <w:rsid w:val="005E7A39"/>
    <w:rsid w:val="005E7C76"/>
    <w:rsid w:val="005E7D9B"/>
    <w:rsid w:val="005E7DD6"/>
    <w:rsid w:val="005F1E62"/>
    <w:rsid w:val="005F1F3E"/>
    <w:rsid w:val="005F291C"/>
    <w:rsid w:val="005F2C35"/>
    <w:rsid w:val="005F2F20"/>
    <w:rsid w:val="005F3919"/>
    <w:rsid w:val="005F3DD3"/>
    <w:rsid w:val="005F3EC1"/>
    <w:rsid w:val="005F3EFB"/>
    <w:rsid w:val="005F4575"/>
    <w:rsid w:val="005F5378"/>
    <w:rsid w:val="005F57C9"/>
    <w:rsid w:val="005F609C"/>
    <w:rsid w:val="005F683A"/>
    <w:rsid w:val="005F6A9A"/>
    <w:rsid w:val="005F6B81"/>
    <w:rsid w:val="005F70A1"/>
    <w:rsid w:val="005F7179"/>
    <w:rsid w:val="005F73D7"/>
    <w:rsid w:val="005F74B3"/>
    <w:rsid w:val="005F7898"/>
    <w:rsid w:val="005F7A28"/>
    <w:rsid w:val="005F7B33"/>
    <w:rsid w:val="0060001D"/>
    <w:rsid w:val="00600300"/>
    <w:rsid w:val="00600C2D"/>
    <w:rsid w:val="00600F8F"/>
    <w:rsid w:val="006013AA"/>
    <w:rsid w:val="0060194C"/>
    <w:rsid w:val="00602079"/>
    <w:rsid w:val="006021B7"/>
    <w:rsid w:val="006025B5"/>
    <w:rsid w:val="006026C0"/>
    <w:rsid w:val="00602749"/>
    <w:rsid w:val="00602E41"/>
    <w:rsid w:val="006030B8"/>
    <w:rsid w:val="006042E5"/>
    <w:rsid w:val="00604303"/>
    <w:rsid w:val="006047C1"/>
    <w:rsid w:val="00604C0C"/>
    <w:rsid w:val="00605789"/>
    <w:rsid w:val="006060D4"/>
    <w:rsid w:val="006062BE"/>
    <w:rsid w:val="006063B2"/>
    <w:rsid w:val="00606880"/>
    <w:rsid w:val="006069AF"/>
    <w:rsid w:val="00606D57"/>
    <w:rsid w:val="00606D65"/>
    <w:rsid w:val="00606DF1"/>
    <w:rsid w:val="0060705E"/>
    <w:rsid w:val="00607946"/>
    <w:rsid w:val="00607A2B"/>
    <w:rsid w:val="00607A8F"/>
    <w:rsid w:val="00607FC8"/>
    <w:rsid w:val="00610051"/>
    <w:rsid w:val="006114BA"/>
    <w:rsid w:val="00611E5C"/>
    <w:rsid w:val="006124C3"/>
    <w:rsid w:val="0061435B"/>
    <w:rsid w:val="00614BB6"/>
    <w:rsid w:val="0061581C"/>
    <w:rsid w:val="006158E6"/>
    <w:rsid w:val="00615C03"/>
    <w:rsid w:val="006161FC"/>
    <w:rsid w:val="00616311"/>
    <w:rsid w:val="0061632B"/>
    <w:rsid w:val="00617286"/>
    <w:rsid w:val="00617B3D"/>
    <w:rsid w:val="00617C28"/>
    <w:rsid w:val="0062000A"/>
    <w:rsid w:val="006200C3"/>
    <w:rsid w:val="0062075A"/>
    <w:rsid w:val="00620A23"/>
    <w:rsid w:val="00620B0A"/>
    <w:rsid w:val="0062136C"/>
    <w:rsid w:val="0062156F"/>
    <w:rsid w:val="00621727"/>
    <w:rsid w:val="00621B59"/>
    <w:rsid w:val="00621DAB"/>
    <w:rsid w:val="00622476"/>
    <w:rsid w:val="006226E6"/>
    <w:rsid w:val="00622CF5"/>
    <w:rsid w:val="00623281"/>
    <w:rsid w:val="00623934"/>
    <w:rsid w:val="0062418A"/>
    <w:rsid w:val="006248CD"/>
    <w:rsid w:val="00624AEC"/>
    <w:rsid w:val="00625DED"/>
    <w:rsid w:val="0062614A"/>
    <w:rsid w:val="006264C5"/>
    <w:rsid w:val="00626774"/>
    <w:rsid w:val="006268E1"/>
    <w:rsid w:val="00627FED"/>
    <w:rsid w:val="00630006"/>
    <w:rsid w:val="0063045E"/>
    <w:rsid w:val="006308BF"/>
    <w:rsid w:val="00630C2F"/>
    <w:rsid w:val="00630FC2"/>
    <w:rsid w:val="006310AE"/>
    <w:rsid w:val="006313E0"/>
    <w:rsid w:val="006316EA"/>
    <w:rsid w:val="00631829"/>
    <w:rsid w:val="00631A94"/>
    <w:rsid w:val="00631D99"/>
    <w:rsid w:val="00631F75"/>
    <w:rsid w:val="00632ABA"/>
    <w:rsid w:val="006333D6"/>
    <w:rsid w:val="006334BB"/>
    <w:rsid w:val="006334CC"/>
    <w:rsid w:val="00633531"/>
    <w:rsid w:val="006335B2"/>
    <w:rsid w:val="006340AC"/>
    <w:rsid w:val="006341F4"/>
    <w:rsid w:val="0063427B"/>
    <w:rsid w:val="006345C5"/>
    <w:rsid w:val="006346C0"/>
    <w:rsid w:val="00634731"/>
    <w:rsid w:val="00634758"/>
    <w:rsid w:val="006348F6"/>
    <w:rsid w:val="00635516"/>
    <w:rsid w:val="00635F50"/>
    <w:rsid w:val="00635FD3"/>
    <w:rsid w:val="00636543"/>
    <w:rsid w:val="0063711D"/>
    <w:rsid w:val="00637354"/>
    <w:rsid w:val="006375E5"/>
    <w:rsid w:val="00637A28"/>
    <w:rsid w:val="00637D44"/>
    <w:rsid w:val="00640178"/>
    <w:rsid w:val="006402A8"/>
    <w:rsid w:val="00640961"/>
    <w:rsid w:val="006409BB"/>
    <w:rsid w:val="00641382"/>
    <w:rsid w:val="00642163"/>
    <w:rsid w:val="006433B3"/>
    <w:rsid w:val="00644A65"/>
    <w:rsid w:val="00644C4D"/>
    <w:rsid w:val="0064525A"/>
    <w:rsid w:val="00645A02"/>
    <w:rsid w:val="00645BD4"/>
    <w:rsid w:val="00645D76"/>
    <w:rsid w:val="006469A7"/>
    <w:rsid w:val="00646DEC"/>
    <w:rsid w:val="0064708B"/>
    <w:rsid w:val="0064709E"/>
    <w:rsid w:val="00647740"/>
    <w:rsid w:val="00650133"/>
    <w:rsid w:val="006509BA"/>
    <w:rsid w:val="00650E1A"/>
    <w:rsid w:val="006512FB"/>
    <w:rsid w:val="00651424"/>
    <w:rsid w:val="00651487"/>
    <w:rsid w:val="006517E1"/>
    <w:rsid w:val="00651A32"/>
    <w:rsid w:val="00651B78"/>
    <w:rsid w:val="00651D98"/>
    <w:rsid w:val="006521B3"/>
    <w:rsid w:val="0065233E"/>
    <w:rsid w:val="00652449"/>
    <w:rsid w:val="00652680"/>
    <w:rsid w:val="0065281A"/>
    <w:rsid w:val="00652B29"/>
    <w:rsid w:val="00652BB2"/>
    <w:rsid w:val="00652CAF"/>
    <w:rsid w:val="00652DB1"/>
    <w:rsid w:val="00653D6A"/>
    <w:rsid w:val="00654989"/>
    <w:rsid w:val="00655615"/>
    <w:rsid w:val="00656138"/>
    <w:rsid w:val="00656282"/>
    <w:rsid w:val="00656E12"/>
    <w:rsid w:val="00657262"/>
    <w:rsid w:val="00657721"/>
    <w:rsid w:val="00657752"/>
    <w:rsid w:val="00657E73"/>
    <w:rsid w:val="00660584"/>
    <w:rsid w:val="0066139D"/>
    <w:rsid w:val="0066248C"/>
    <w:rsid w:val="006625C1"/>
    <w:rsid w:val="00662C38"/>
    <w:rsid w:val="00662DEB"/>
    <w:rsid w:val="00663FA1"/>
    <w:rsid w:val="00664193"/>
    <w:rsid w:val="006642AC"/>
    <w:rsid w:val="00665020"/>
    <w:rsid w:val="0066523C"/>
    <w:rsid w:val="0066571A"/>
    <w:rsid w:val="0066579C"/>
    <w:rsid w:val="006663F9"/>
    <w:rsid w:val="006669A3"/>
    <w:rsid w:val="00666BE4"/>
    <w:rsid w:val="00666C85"/>
    <w:rsid w:val="00666DA7"/>
    <w:rsid w:val="006678A3"/>
    <w:rsid w:val="006707AF"/>
    <w:rsid w:val="00670A53"/>
    <w:rsid w:val="00670A95"/>
    <w:rsid w:val="00671453"/>
    <w:rsid w:val="00671680"/>
    <w:rsid w:val="00671D8A"/>
    <w:rsid w:val="00671E2B"/>
    <w:rsid w:val="00671F7D"/>
    <w:rsid w:val="0067209C"/>
    <w:rsid w:val="006720CA"/>
    <w:rsid w:val="006723B9"/>
    <w:rsid w:val="006739A5"/>
    <w:rsid w:val="006739CA"/>
    <w:rsid w:val="00673ABE"/>
    <w:rsid w:val="00673E58"/>
    <w:rsid w:val="006752FA"/>
    <w:rsid w:val="006759D7"/>
    <w:rsid w:val="00675B59"/>
    <w:rsid w:val="0067609A"/>
    <w:rsid w:val="00676332"/>
    <w:rsid w:val="006763C1"/>
    <w:rsid w:val="00676400"/>
    <w:rsid w:val="00676949"/>
    <w:rsid w:val="00676A85"/>
    <w:rsid w:val="00676AFA"/>
    <w:rsid w:val="00676BEE"/>
    <w:rsid w:val="00676E30"/>
    <w:rsid w:val="00677C71"/>
    <w:rsid w:val="00677D56"/>
    <w:rsid w:val="00677D6A"/>
    <w:rsid w:val="0068022B"/>
    <w:rsid w:val="0068037C"/>
    <w:rsid w:val="00680872"/>
    <w:rsid w:val="00680BD4"/>
    <w:rsid w:val="00680F61"/>
    <w:rsid w:val="00681A6C"/>
    <w:rsid w:val="00681A88"/>
    <w:rsid w:val="0068221A"/>
    <w:rsid w:val="006822BF"/>
    <w:rsid w:val="00682753"/>
    <w:rsid w:val="00682B83"/>
    <w:rsid w:val="00683065"/>
    <w:rsid w:val="00683141"/>
    <w:rsid w:val="00683D54"/>
    <w:rsid w:val="00683EE9"/>
    <w:rsid w:val="006841A7"/>
    <w:rsid w:val="0068443D"/>
    <w:rsid w:val="00684511"/>
    <w:rsid w:val="006849C2"/>
    <w:rsid w:val="00685198"/>
    <w:rsid w:val="0068538D"/>
    <w:rsid w:val="00685A80"/>
    <w:rsid w:val="00685EC9"/>
    <w:rsid w:val="006861DA"/>
    <w:rsid w:val="00686761"/>
    <w:rsid w:val="0068691D"/>
    <w:rsid w:val="00686A85"/>
    <w:rsid w:val="00686D49"/>
    <w:rsid w:val="00686D51"/>
    <w:rsid w:val="00687D0E"/>
    <w:rsid w:val="00687E28"/>
    <w:rsid w:val="00687ECD"/>
    <w:rsid w:val="0069028D"/>
    <w:rsid w:val="0069060B"/>
    <w:rsid w:val="006919EB"/>
    <w:rsid w:val="00691C79"/>
    <w:rsid w:val="00691DDE"/>
    <w:rsid w:val="006926EB"/>
    <w:rsid w:val="00692744"/>
    <w:rsid w:val="00692B0A"/>
    <w:rsid w:val="00692D3B"/>
    <w:rsid w:val="00693050"/>
    <w:rsid w:val="006936C4"/>
    <w:rsid w:val="006936E7"/>
    <w:rsid w:val="00693811"/>
    <w:rsid w:val="00693D39"/>
    <w:rsid w:val="00693E49"/>
    <w:rsid w:val="00693FFB"/>
    <w:rsid w:val="0069429F"/>
    <w:rsid w:val="00694FE3"/>
    <w:rsid w:val="00695127"/>
    <w:rsid w:val="00695379"/>
    <w:rsid w:val="0069553A"/>
    <w:rsid w:val="00695AAA"/>
    <w:rsid w:val="00696733"/>
    <w:rsid w:val="006970A6"/>
    <w:rsid w:val="0069716B"/>
    <w:rsid w:val="006973F9"/>
    <w:rsid w:val="00697427"/>
    <w:rsid w:val="00697973"/>
    <w:rsid w:val="00697998"/>
    <w:rsid w:val="00697C55"/>
    <w:rsid w:val="006A0210"/>
    <w:rsid w:val="006A022B"/>
    <w:rsid w:val="006A0272"/>
    <w:rsid w:val="006A108A"/>
    <w:rsid w:val="006A10A7"/>
    <w:rsid w:val="006A11F3"/>
    <w:rsid w:val="006A1262"/>
    <w:rsid w:val="006A132A"/>
    <w:rsid w:val="006A13EE"/>
    <w:rsid w:val="006A15C6"/>
    <w:rsid w:val="006A1B1C"/>
    <w:rsid w:val="006A2198"/>
    <w:rsid w:val="006A21A6"/>
    <w:rsid w:val="006A2C8F"/>
    <w:rsid w:val="006A328E"/>
    <w:rsid w:val="006A3BCE"/>
    <w:rsid w:val="006A3BE3"/>
    <w:rsid w:val="006A4015"/>
    <w:rsid w:val="006A42E3"/>
    <w:rsid w:val="006A44E3"/>
    <w:rsid w:val="006A4694"/>
    <w:rsid w:val="006A4F5E"/>
    <w:rsid w:val="006A517F"/>
    <w:rsid w:val="006A52EE"/>
    <w:rsid w:val="006A53F5"/>
    <w:rsid w:val="006A55AF"/>
    <w:rsid w:val="006A5804"/>
    <w:rsid w:val="006A60AB"/>
    <w:rsid w:val="006A61BE"/>
    <w:rsid w:val="006A6427"/>
    <w:rsid w:val="006A6A20"/>
    <w:rsid w:val="006A75CB"/>
    <w:rsid w:val="006A7765"/>
    <w:rsid w:val="006A7811"/>
    <w:rsid w:val="006B0253"/>
    <w:rsid w:val="006B02B9"/>
    <w:rsid w:val="006B05CA"/>
    <w:rsid w:val="006B0660"/>
    <w:rsid w:val="006B10DF"/>
    <w:rsid w:val="006B14E0"/>
    <w:rsid w:val="006B1DD4"/>
    <w:rsid w:val="006B1E0D"/>
    <w:rsid w:val="006B21E7"/>
    <w:rsid w:val="006B27C9"/>
    <w:rsid w:val="006B306C"/>
    <w:rsid w:val="006B3163"/>
    <w:rsid w:val="006B3174"/>
    <w:rsid w:val="006B3380"/>
    <w:rsid w:val="006B33BA"/>
    <w:rsid w:val="006B3A21"/>
    <w:rsid w:val="006B3CF4"/>
    <w:rsid w:val="006B3D8A"/>
    <w:rsid w:val="006B3E55"/>
    <w:rsid w:val="006B4BEB"/>
    <w:rsid w:val="006B5B51"/>
    <w:rsid w:val="006B5BA1"/>
    <w:rsid w:val="006B5E8A"/>
    <w:rsid w:val="006B702C"/>
    <w:rsid w:val="006B7214"/>
    <w:rsid w:val="006B753D"/>
    <w:rsid w:val="006B76C2"/>
    <w:rsid w:val="006B7AFC"/>
    <w:rsid w:val="006C0254"/>
    <w:rsid w:val="006C04A1"/>
    <w:rsid w:val="006C09C1"/>
    <w:rsid w:val="006C0A30"/>
    <w:rsid w:val="006C16F5"/>
    <w:rsid w:val="006C2436"/>
    <w:rsid w:val="006C2D6B"/>
    <w:rsid w:val="006C3966"/>
    <w:rsid w:val="006C3BC1"/>
    <w:rsid w:val="006C3BE2"/>
    <w:rsid w:val="006C40AD"/>
    <w:rsid w:val="006C423E"/>
    <w:rsid w:val="006C433C"/>
    <w:rsid w:val="006C4EBD"/>
    <w:rsid w:val="006C4FC9"/>
    <w:rsid w:val="006C52E4"/>
    <w:rsid w:val="006C56FF"/>
    <w:rsid w:val="006C58EE"/>
    <w:rsid w:val="006C5E6A"/>
    <w:rsid w:val="006C6B92"/>
    <w:rsid w:val="006C6E86"/>
    <w:rsid w:val="006C71EE"/>
    <w:rsid w:val="006C71F1"/>
    <w:rsid w:val="006C739C"/>
    <w:rsid w:val="006C780A"/>
    <w:rsid w:val="006C79CF"/>
    <w:rsid w:val="006C79E7"/>
    <w:rsid w:val="006C7A99"/>
    <w:rsid w:val="006C7AC0"/>
    <w:rsid w:val="006C7B7C"/>
    <w:rsid w:val="006C7F43"/>
    <w:rsid w:val="006D0671"/>
    <w:rsid w:val="006D081B"/>
    <w:rsid w:val="006D0F12"/>
    <w:rsid w:val="006D14C4"/>
    <w:rsid w:val="006D1C6D"/>
    <w:rsid w:val="006D27F5"/>
    <w:rsid w:val="006D40A1"/>
    <w:rsid w:val="006D49EC"/>
    <w:rsid w:val="006D4E1C"/>
    <w:rsid w:val="006D53FB"/>
    <w:rsid w:val="006D55E5"/>
    <w:rsid w:val="006D5708"/>
    <w:rsid w:val="006D57EC"/>
    <w:rsid w:val="006D5A18"/>
    <w:rsid w:val="006D60AC"/>
    <w:rsid w:val="006D6CA7"/>
    <w:rsid w:val="006D6CD2"/>
    <w:rsid w:val="006D6E20"/>
    <w:rsid w:val="006D734A"/>
    <w:rsid w:val="006D77C8"/>
    <w:rsid w:val="006D7E24"/>
    <w:rsid w:val="006D7EA7"/>
    <w:rsid w:val="006D7F10"/>
    <w:rsid w:val="006E0246"/>
    <w:rsid w:val="006E0336"/>
    <w:rsid w:val="006E0ACB"/>
    <w:rsid w:val="006E12AD"/>
    <w:rsid w:val="006E12D1"/>
    <w:rsid w:val="006E1467"/>
    <w:rsid w:val="006E1C59"/>
    <w:rsid w:val="006E1C90"/>
    <w:rsid w:val="006E1DB2"/>
    <w:rsid w:val="006E28D5"/>
    <w:rsid w:val="006E29AC"/>
    <w:rsid w:val="006E2C42"/>
    <w:rsid w:val="006E3543"/>
    <w:rsid w:val="006E36A9"/>
    <w:rsid w:val="006E399F"/>
    <w:rsid w:val="006E39FF"/>
    <w:rsid w:val="006E3A51"/>
    <w:rsid w:val="006E3B36"/>
    <w:rsid w:val="006E4C3E"/>
    <w:rsid w:val="006E5158"/>
    <w:rsid w:val="006E52CB"/>
    <w:rsid w:val="006E584A"/>
    <w:rsid w:val="006E58F5"/>
    <w:rsid w:val="006E6915"/>
    <w:rsid w:val="006E6AA5"/>
    <w:rsid w:val="006E6CD5"/>
    <w:rsid w:val="006E7056"/>
    <w:rsid w:val="006E73F3"/>
    <w:rsid w:val="006E7DE4"/>
    <w:rsid w:val="006F06BB"/>
    <w:rsid w:val="006F06DA"/>
    <w:rsid w:val="006F093E"/>
    <w:rsid w:val="006F0E62"/>
    <w:rsid w:val="006F173C"/>
    <w:rsid w:val="006F17A6"/>
    <w:rsid w:val="006F1F57"/>
    <w:rsid w:val="006F2054"/>
    <w:rsid w:val="006F224C"/>
    <w:rsid w:val="006F286B"/>
    <w:rsid w:val="006F2BE3"/>
    <w:rsid w:val="006F2C4A"/>
    <w:rsid w:val="006F31E0"/>
    <w:rsid w:val="006F3492"/>
    <w:rsid w:val="006F390B"/>
    <w:rsid w:val="006F3B44"/>
    <w:rsid w:val="006F3D1B"/>
    <w:rsid w:val="006F409A"/>
    <w:rsid w:val="006F42E2"/>
    <w:rsid w:val="006F45C8"/>
    <w:rsid w:val="006F4978"/>
    <w:rsid w:val="006F4FB9"/>
    <w:rsid w:val="006F4FCB"/>
    <w:rsid w:val="006F5180"/>
    <w:rsid w:val="006F60F8"/>
    <w:rsid w:val="006F6242"/>
    <w:rsid w:val="006F7800"/>
    <w:rsid w:val="006F7BE8"/>
    <w:rsid w:val="007001D8"/>
    <w:rsid w:val="00700604"/>
    <w:rsid w:val="00700BE6"/>
    <w:rsid w:val="007011BD"/>
    <w:rsid w:val="007020AE"/>
    <w:rsid w:val="00702B20"/>
    <w:rsid w:val="00702BF9"/>
    <w:rsid w:val="00702D3A"/>
    <w:rsid w:val="00702F1B"/>
    <w:rsid w:val="007035D1"/>
    <w:rsid w:val="00703F21"/>
    <w:rsid w:val="00704073"/>
    <w:rsid w:val="00704409"/>
    <w:rsid w:val="007046D6"/>
    <w:rsid w:val="00704FE7"/>
    <w:rsid w:val="007052DC"/>
    <w:rsid w:val="007052DF"/>
    <w:rsid w:val="007056E5"/>
    <w:rsid w:val="00705B01"/>
    <w:rsid w:val="00705CFD"/>
    <w:rsid w:val="0070603A"/>
    <w:rsid w:val="00706665"/>
    <w:rsid w:val="00706B27"/>
    <w:rsid w:val="00706B3B"/>
    <w:rsid w:val="00706FA9"/>
    <w:rsid w:val="0070747E"/>
    <w:rsid w:val="007078CB"/>
    <w:rsid w:val="00707B69"/>
    <w:rsid w:val="007101B0"/>
    <w:rsid w:val="00710602"/>
    <w:rsid w:val="00710FCC"/>
    <w:rsid w:val="00710FCE"/>
    <w:rsid w:val="00711117"/>
    <w:rsid w:val="0071157D"/>
    <w:rsid w:val="007117C8"/>
    <w:rsid w:val="00712701"/>
    <w:rsid w:val="007128E7"/>
    <w:rsid w:val="007129A7"/>
    <w:rsid w:val="00712E18"/>
    <w:rsid w:val="00713CF5"/>
    <w:rsid w:val="0071479D"/>
    <w:rsid w:val="00714D18"/>
    <w:rsid w:val="00714F59"/>
    <w:rsid w:val="00715075"/>
    <w:rsid w:val="007153A1"/>
    <w:rsid w:val="007155D0"/>
    <w:rsid w:val="00716D40"/>
    <w:rsid w:val="00716EE2"/>
    <w:rsid w:val="00717DAD"/>
    <w:rsid w:val="007207D8"/>
    <w:rsid w:val="00720945"/>
    <w:rsid w:val="00721319"/>
    <w:rsid w:val="0072138F"/>
    <w:rsid w:val="00721504"/>
    <w:rsid w:val="00721846"/>
    <w:rsid w:val="00721910"/>
    <w:rsid w:val="00721A59"/>
    <w:rsid w:val="00721BAD"/>
    <w:rsid w:val="00722541"/>
    <w:rsid w:val="007225EE"/>
    <w:rsid w:val="007229D9"/>
    <w:rsid w:val="00723299"/>
    <w:rsid w:val="0072370B"/>
    <w:rsid w:val="007237A7"/>
    <w:rsid w:val="007237B1"/>
    <w:rsid w:val="00723A9B"/>
    <w:rsid w:val="00723F4A"/>
    <w:rsid w:val="00724285"/>
    <w:rsid w:val="007248FC"/>
    <w:rsid w:val="00725CC1"/>
    <w:rsid w:val="00725F17"/>
    <w:rsid w:val="00726B1F"/>
    <w:rsid w:val="00727011"/>
    <w:rsid w:val="007270DB"/>
    <w:rsid w:val="007279E3"/>
    <w:rsid w:val="00727C10"/>
    <w:rsid w:val="00727CC4"/>
    <w:rsid w:val="00730609"/>
    <w:rsid w:val="007310A1"/>
    <w:rsid w:val="00731679"/>
    <w:rsid w:val="0073181F"/>
    <w:rsid w:val="007318E8"/>
    <w:rsid w:val="00732BE4"/>
    <w:rsid w:val="00733499"/>
    <w:rsid w:val="00733F0A"/>
    <w:rsid w:val="00734448"/>
    <w:rsid w:val="00734B40"/>
    <w:rsid w:val="00734EA6"/>
    <w:rsid w:val="00734F8B"/>
    <w:rsid w:val="0073506D"/>
    <w:rsid w:val="00735506"/>
    <w:rsid w:val="007357CC"/>
    <w:rsid w:val="007358C6"/>
    <w:rsid w:val="00735C9E"/>
    <w:rsid w:val="0073673D"/>
    <w:rsid w:val="00737011"/>
    <w:rsid w:val="00737068"/>
    <w:rsid w:val="00737147"/>
    <w:rsid w:val="007375BF"/>
    <w:rsid w:val="0073774A"/>
    <w:rsid w:val="007379CD"/>
    <w:rsid w:val="00740256"/>
    <w:rsid w:val="00740985"/>
    <w:rsid w:val="007409EC"/>
    <w:rsid w:val="00740C86"/>
    <w:rsid w:val="0074126B"/>
    <w:rsid w:val="007412CF"/>
    <w:rsid w:val="007417A2"/>
    <w:rsid w:val="007429F1"/>
    <w:rsid w:val="00742B26"/>
    <w:rsid w:val="00742DA0"/>
    <w:rsid w:val="00742DFC"/>
    <w:rsid w:val="0074403E"/>
    <w:rsid w:val="007445F7"/>
    <w:rsid w:val="00744844"/>
    <w:rsid w:val="007449D4"/>
    <w:rsid w:val="00744BAF"/>
    <w:rsid w:val="00746681"/>
    <w:rsid w:val="00746E38"/>
    <w:rsid w:val="00746E55"/>
    <w:rsid w:val="007471A9"/>
    <w:rsid w:val="00747640"/>
    <w:rsid w:val="0074777A"/>
    <w:rsid w:val="00747810"/>
    <w:rsid w:val="007478E2"/>
    <w:rsid w:val="00750422"/>
    <w:rsid w:val="00750C21"/>
    <w:rsid w:val="0075165A"/>
    <w:rsid w:val="00751AB0"/>
    <w:rsid w:val="00751D61"/>
    <w:rsid w:val="00751E30"/>
    <w:rsid w:val="00753210"/>
    <w:rsid w:val="0075329B"/>
    <w:rsid w:val="0075342B"/>
    <w:rsid w:val="0075365C"/>
    <w:rsid w:val="00753A3F"/>
    <w:rsid w:val="00753BCD"/>
    <w:rsid w:val="00753D5D"/>
    <w:rsid w:val="007541E4"/>
    <w:rsid w:val="007558C1"/>
    <w:rsid w:val="00755AF7"/>
    <w:rsid w:val="007561F9"/>
    <w:rsid w:val="007565F4"/>
    <w:rsid w:val="0075660A"/>
    <w:rsid w:val="00756687"/>
    <w:rsid w:val="00756F7B"/>
    <w:rsid w:val="00757128"/>
    <w:rsid w:val="007573D6"/>
    <w:rsid w:val="00757AD0"/>
    <w:rsid w:val="0076016F"/>
    <w:rsid w:val="0076103C"/>
    <w:rsid w:val="0076106B"/>
    <w:rsid w:val="00761804"/>
    <w:rsid w:val="007623CF"/>
    <w:rsid w:val="007629F5"/>
    <w:rsid w:val="00762CC2"/>
    <w:rsid w:val="00763E87"/>
    <w:rsid w:val="00763F40"/>
    <w:rsid w:val="00765566"/>
    <w:rsid w:val="007658DD"/>
    <w:rsid w:val="00766B0F"/>
    <w:rsid w:val="00766DC1"/>
    <w:rsid w:val="007673A2"/>
    <w:rsid w:val="0076799A"/>
    <w:rsid w:val="00767A04"/>
    <w:rsid w:val="00770024"/>
    <w:rsid w:val="00770BE6"/>
    <w:rsid w:val="00771284"/>
    <w:rsid w:val="0077157A"/>
    <w:rsid w:val="00771C4B"/>
    <w:rsid w:val="0077208D"/>
    <w:rsid w:val="007732DD"/>
    <w:rsid w:val="007735E3"/>
    <w:rsid w:val="00773607"/>
    <w:rsid w:val="00773A0E"/>
    <w:rsid w:val="00773B30"/>
    <w:rsid w:val="00773BA8"/>
    <w:rsid w:val="00773C42"/>
    <w:rsid w:val="007742AC"/>
    <w:rsid w:val="00775B80"/>
    <w:rsid w:val="007760CC"/>
    <w:rsid w:val="0077696D"/>
    <w:rsid w:val="00776CBB"/>
    <w:rsid w:val="00776EB3"/>
    <w:rsid w:val="00777985"/>
    <w:rsid w:val="00780107"/>
    <w:rsid w:val="00780177"/>
    <w:rsid w:val="00780554"/>
    <w:rsid w:val="007807BF"/>
    <w:rsid w:val="00780B3D"/>
    <w:rsid w:val="0078126E"/>
    <w:rsid w:val="007812DE"/>
    <w:rsid w:val="00781429"/>
    <w:rsid w:val="007815DF"/>
    <w:rsid w:val="0078189B"/>
    <w:rsid w:val="00782114"/>
    <w:rsid w:val="00782F18"/>
    <w:rsid w:val="007834B3"/>
    <w:rsid w:val="007836A5"/>
    <w:rsid w:val="007840F9"/>
    <w:rsid w:val="007846F8"/>
    <w:rsid w:val="00784E0B"/>
    <w:rsid w:val="0078504B"/>
    <w:rsid w:val="00785128"/>
    <w:rsid w:val="0078544F"/>
    <w:rsid w:val="0078550B"/>
    <w:rsid w:val="00785C50"/>
    <w:rsid w:val="007865A9"/>
    <w:rsid w:val="00786D56"/>
    <w:rsid w:val="00787410"/>
    <w:rsid w:val="00787D05"/>
    <w:rsid w:val="007901A9"/>
    <w:rsid w:val="00790749"/>
    <w:rsid w:val="00790B17"/>
    <w:rsid w:val="00791774"/>
    <w:rsid w:val="00791A68"/>
    <w:rsid w:val="00791F63"/>
    <w:rsid w:val="0079222A"/>
    <w:rsid w:val="00792C62"/>
    <w:rsid w:val="00793A77"/>
    <w:rsid w:val="007940C7"/>
    <w:rsid w:val="00794146"/>
    <w:rsid w:val="0079454A"/>
    <w:rsid w:val="007946E1"/>
    <w:rsid w:val="00794A13"/>
    <w:rsid w:val="00794AEC"/>
    <w:rsid w:val="00794B73"/>
    <w:rsid w:val="00794D26"/>
    <w:rsid w:val="00794DE1"/>
    <w:rsid w:val="007950D1"/>
    <w:rsid w:val="007954B0"/>
    <w:rsid w:val="007962C2"/>
    <w:rsid w:val="007969D5"/>
    <w:rsid w:val="00797161"/>
    <w:rsid w:val="00797293"/>
    <w:rsid w:val="00797DD8"/>
    <w:rsid w:val="007A09DE"/>
    <w:rsid w:val="007A0B33"/>
    <w:rsid w:val="007A0E12"/>
    <w:rsid w:val="007A118E"/>
    <w:rsid w:val="007A1678"/>
    <w:rsid w:val="007A18F3"/>
    <w:rsid w:val="007A1A78"/>
    <w:rsid w:val="007A1F13"/>
    <w:rsid w:val="007A1F2E"/>
    <w:rsid w:val="007A25CB"/>
    <w:rsid w:val="007A28EF"/>
    <w:rsid w:val="007A2F14"/>
    <w:rsid w:val="007A3586"/>
    <w:rsid w:val="007A35DA"/>
    <w:rsid w:val="007A39D5"/>
    <w:rsid w:val="007A3FA5"/>
    <w:rsid w:val="007A45BB"/>
    <w:rsid w:val="007A56B1"/>
    <w:rsid w:val="007A5C53"/>
    <w:rsid w:val="007A5C5E"/>
    <w:rsid w:val="007A5C93"/>
    <w:rsid w:val="007A5F58"/>
    <w:rsid w:val="007A6ACC"/>
    <w:rsid w:val="007A6B52"/>
    <w:rsid w:val="007A71BB"/>
    <w:rsid w:val="007A75D5"/>
    <w:rsid w:val="007A7C10"/>
    <w:rsid w:val="007A7FC8"/>
    <w:rsid w:val="007B067C"/>
    <w:rsid w:val="007B092C"/>
    <w:rsid w:val="007B0ABA"/>
    <w:rsid w:val="007B0AC4"/>
    <w:rsid w:val="007B0C10"/>
    <w:rsid w:val="007B1309"/>
    <w:rsid w:val="007B2346"/>
    <w:rsid w:val="007B2CB2"/>
    <w:rsid w:val="007B3705"/>
    <w:rsid w:val="007B3F43"/>
    <w:rsid w:val="007B464D"/>
    <w:rsid w:val="007B4E8B"/>
    <w:rsid w:val="007B50EB"/>
    <w:rsid w:val="007B54B1"/>
    <w:rsid w:val="007B6787"/>
    <w:rsid w:val="007B6AA6"/>
    <w:rsid w:val="007B6B3D"/>
    <w:rsid w:val="007B6CDE"/>
    <w:rsid w:val="007B73BA"/>
    <w:rsid w:val="007B7452"/>
    <w:rsid w:val="007B760E"/>
    <w:rsid w:val="007B7F5E"/>
    <w:rsid w:val="007C0208"/>
    <w:rsid w:val="007C034F"/>
    <w:rsid w:val="007C05F8"/>
    <w:rsid w:val="007C1370"/>
    <w:rsid w:val="007C1420"/>
    <w:rsid w:val="007C1BF3"/>
    <w:rsid w:val="007C1FAF"/>
    <w:rsid w:val="007C219A"/>
    <w:rsid w:val="007C227C"/>
    <w:rsid w:val="007C2A69"/>
    <w:rsid w:val="007C2A88"/>
    <w:rsid w:val="007C2DDF"/>
    <w:rsid w:val="007C2E54"/>
    <w:rsid w:val="007C3232"/>
    <w:rsid w:val="007C37D2"/>
    <w:rsid w:val="007C37D5"/>
    <w:rsid w:val="007C40F8"/>
    <w:rsid w:val="007C42D4"/>
    <w:rsid w:val="007C4466"/>
    <w:rsid w:val="007C4688"/>
    <w:rsid w:val="007C49E0"/>
    <w:rsid w:val="007C4E3F"/>
    <w:rsid w:val="007C4F06"/>
    <w:rsid w:val="007C52DE"/>
    <w:rsid w:val="007C56E8"/>
    <w:rsid w:val="007C5AE8"/>
    <w:rsid w:val="007C5E24"/>
    <w:rsid w:val="007C6150"/>
    <w:rsid w:val="007C61E1"/>
    <w:rsid w:val="007C72A1"/>
    <w:rsid w:val="007C7676"/>
    <w:rsid w:val="007C773A"/>
    <w:rsid w:val="007C7EB4"/>
    <w:rsid w:val="007C7F92"/>
    <w:rsid w:val="007D0474"/>
    <w:rsid w:val="007D04D0"/>
    <w:rsid w:val="007D05BA"/>
    <w:rsid w:val="007D0829"/>
    <w:rsid w:val="007D14E1"/>
    <w:rsid w:val="007D190B"/>
    <w:rsid w:val="007D22E6"/>
    <w:rsid w:val="007D2876"/>
    <w:rsid w:val="007D2E10"/>
    <w:rsid w:val="007D2EFE"/>
    <w:rsid w:val="007D30E9"/>
    <w:rsid w:val="007D30EF"/>
    <w:rsid w:val="007D39F4"/>
    <w:rsid w:val="007D4473"/>
    <w:rsid w:val="007D4706"/>
    <w:rsid w:val="007D4975"/>
    <w:rsid w:val="007D4B06"/>
    <w:rsid w:val="007D4F7E"/>
    <w:rsid w:val="007D5E23"/>
    <w:rsid w:val="007D5EC8"/>
    <w:rsid w:val="007D650F"/>
    <w:rsid w:val="007D653D"/>
    <w:rsid w:val="007D702A"/>
    <w:rsid w:val="007D7A23"/>
    <w:rsid w:val="007D7B2C"/>
    <w:rsid w:val="007E0575"/>
    <w:rsid w:val="007E0E81"/>
    <w:rsid w:val="007E13A0"/>
    <w:rsid w:val="007E1663"/>
    <w:rsid w:val="007E1923"/>
    <w:rsid w:val="007E1AD9"/>
    <w:rsid w:val="007E20C7"/>
    <w:rsid w:val="007E2189"/>
    <w:rsid w:val="007E251D"/>
    <w:rsid w:val="007E357F"/>
    <w:rsid w:val="007E3581"/>
    <w:rsid w:val="007E40B9"/>
    <w:rsid w:val="007E41B3"/>
    <w:rsid w:val="007E48F9"/>
    <w:rsid w:val="007E4D18"/>
    <w:rsid w:val="007E526D"/>
    <w:rsid w:val="007E5BE4"/>
    <w:rsid w:val="007E5E52"/>
    <w:rsid w:val="007E62B2"/>
    <w:rsid w:val="007E68F9"/>
    <w:rsid w:val="007E7062"/>
    <w:rsid w:val="007E743A"/>
    <w:rsid w:val="007E775A"/>
    <w:rsid w:val="007E7DE5"/>
    <w:rsid w:val="007F006D"/>
    <w:rsid w:val="007F0112"/>
    <w:rsid w:val="007F02B1"/>
    <w:rsid w:val="007F032E"/>
    <w:rsid w:val="007F07E3"/>
    <w:rsid w:val="007F145B"/>
    <w:rsid w:val="007F1870"/>
    <w:rsid w:val="007F244A"/>
    <w:rsid w:val="007F288A"/>
    <w:rsid w:val="007F28CC"/>
    <w:rsid w:val="007F2CE1"/>
    <w:rsid w:val="007F2D3C"/>
    <w:rsid w:val="007F2EDB"/>
    <w:rsid w:val="007F2F7E"/>
    <w:rsid w:val="007F3465"/>
    <w:rsid w:val="007F3B26"/>
    <w:rsid w:val="007F3DBE"/>
    <w:rsid w:val="007F482F"/>
    <w:rsid w:val="007F4E4A"/>
    <w:rsid w:val="007F53DC"/>
    <w:rsid w:val="007F54C7"/>
    <w:rsid w:val="007F5B65"/>
    <w:rsid w:val="007F669F"/>
    <w:rsid w:val="007F6B42"/>
    <w:rsid w:val="007F6C44"/>
    <w:rsid w:val="007F77DB"/>
    <w:rsid w:val="00800237"/>
    <w:rsid w:val="00800936"/>
    <w:rsid w:val="00800961"/>
    <w:rsid w:val="00800A1E"/>
    <w:rsid w:val="00801315"/>
    <w:rsid w:val="008016D6"/>
    <w:rsid w:val="00801D37"/>
    <w:rsid w:val="00801DDE"/>
    <w:rsid w:val="00802376"/>
    <w:rsid w:val="00802425"/>
    <w:rsid w:val="00803670"/>
    <w:rsid w:val="00803DA4"/>
    <w:rsid w:val="00803EC0"/>
    <w:rsid w:val="00804008"/>
    <w:rsid w:val="0080415A"/>
    <w:rsid w:val="0080460E"/>
    <w:rsid w:val="008048F4"/>
    <w:rsid w:val="0080600E"/>
    <w:rsid w:val="00806072"/>
    <w:rsid w:val="00806080"/>
    <w:rsid w:val="00806507"/>
    <w:rsid w:val="00806920"/>
    <w:rsid w:val="00807A5A"/>
    <w:rsid w:val="008103A1"/>
    <w:rsid w:val="00810978"/>
    <w:rsid w:val="00810A52"/>
    <w:rsid w:val="00810C40"/>
    <w:rsid w:val="00810D07"/>
    <w:rsid w:val="0081117A"/>
    <w:rsid w:val="00811632"/>
    <w:rsid w:val="00811D89"/>
    <w:rsid w:val="008125BB"/>
    <w:rsid w:val="00812F2C"/>
    <w:rsid w:val="0081479E"/>
    <w:rsid w:val="00814CEB"/>
    <w:rsid w:val="00814EA4"/>
    <w:rsid w:val="008156F8"/>
    <w:rsid w:val="00815BF0"/>
    <w:rsid w:val="008162F1"/>
    <w:rsid w:val="00816983"/>
    <w:rsid w:val="00817D5B"/>
    <w:rsid w:val="00817F3E"/>
    <w:rsid w:val="008203B1"/>
    <w:rsid w:val="00820BAC"/>
    <w:rsid w:val="00820C5A"/>
    <w:rsid w:val="00820F21"/>
    <w:rsid w:val="008213C2"/>
    <w:rsid w:val="0082167E"/>
    <w:rsid w:val="00821F18"/>
    <w:rsid w:val="00821FF9"/>
    <w:rsid w:val="008225EE"/>
    <w:rsid w:val="00822633"/>
    <w:rsid w:val="00823CDF"/>
    <w:rsid w:val="00823DB7"/>
    <w:rsid w:val="00823DD6"/>
    <w:rsid w:val="008243F6"/>
    <w:rsid w:val="00824E67"/>
    <w:rsid w:val="00825073"/>
    <w:rsid w:val="00825370"/>
    <w:rsid w:val="00825536"/>
    <w:rsid w:val="00825735"/>
    <w:rsid w:val="00825934"/>
    <w:rsid w:val="00825FB3"/>
    <w:rsid w:val="00826D5A"/>
    <w:rsid w:val="00826E16"/>
    <w:rsid w:val="008272BD"/>
    <w:rsid w:val="008275DB"/>
    <w:rsid w:val="00827608"/>
    <w:rsid w:val="00827647"/>
    <w:rsid w:val="00827FE0"/>
    <w:rsid w:val="00830129"/>
    <w:rsid w:val="008305E4"/>
    <w:rsid w:val="00830E44"/>
    <w:rsid w:val="00830FF5"/>
    <w:rsid w:val="008310F4"/>
    <w:rsid w:val="00831254"/>
    <w:rsid w:val="0083184E"/>
    <w:rsid w:val="00832214"/>
    <w:rsid w:val="0083245A"/>
    <w:rsid w:val="00833053"/>
    <w:rsid w:val="00833244"/>
    <w:rsid w:val="008337B2"/>
    <w:rsid w:val="0083380B"/>
    <w:rsid w:val="00833ECE"/>
    <w:rsid w:val="00834E6C"/>
    <w:rsid w:val="0083557D"/>
    <w:rsid w:val="008360DF"/>
    <w:rsid w:val="00836384"/>
    <w:rsid w:val="008363B9"/>
    <w:rsid w:val="0083724C"/>
    <w:rsid w:val="008372B2"/>
    <w:rsid w:val="0083781E"/>
    <w:rsid w:val="0084083F"/>
    <w:rsid w:val="00841068"/>
    <w:rsid w:val="008424F6"/>
    <w:rsid w:val="008438F7"/>
    <w:rsid w:val="0084397B"/>
    <w:rsid w:val="00843A2F"/>
    <w:rsid w:val="008447CF"/>
    <w:rsid w:val="0084530B"/>
    <w:rsid w:val="008458B9"/>
    <w:rsid w:val="00845F5D"/>
    <w:rsid w:val="00846786"/>
    <w:rsid w:val="008467EB"/>
    <w:rsid w:val="00846DF2"/>
    <w:rsid w:val="008472EA"/>
    <w:rsid w:val="00847A70"/>
    <w:rsid w:val="008506F4"/>
    <w:rsid w:val="00850939"/>
    <w:rsid w:val="00850B92"/>
    <w:rsid w:val="00850BD7"/>
    <w:rsid w:val="00851686"/>
    <w:rsid w:val="0085239D"/>
    <w:rsid w:val="008524CD"/>
    <w:rsid w:val="0085256B"/>
    <w:rsid w:val="008528DB"/>
    <w:rsid w:val="00852FF5"/>
    <w:rsid w:val="00853024"/>
    <w:rsid w:val="0085318F"/>
    <w:rsid w:val="00853268"/>
    <w:rsid w:val="00853294"/>
    <w:rsid w:val="008534DE"/>
    <w:rsid w:val="00854117"/>
    <w:rsid w:val="0085426E"/>
    <w:rsid w:val="00854653"/>
    <w:rsid w:val="00854BAE"/>
    <w:rsid w:val="008551E8"/>
    <w:rsid w:val="00855598"/>
    <w:rsid w:val="0085573A"/>
    <w:rsid w:val="008557E5"/>
    <w:rsid w:val="00855F68"/>
    <w:rsid w:val="00856306"/>
    <w:rsid w:val="0085651A"/>
    <w:rsid w:val="00857523"/>
    <w:rsid w:val="00860A88"/>
    <w:rsid w:val="00860CD9"/>
    <w:rsid w:val="00860E92"/>
    <w:rsid w:val="0086123E"/>
    <w:rsid w:val="008612AC"/>
    <w:rsid w:val="00861808"/>
    <w:rsid w:val="00861AEA"/>
    <w:rsid w:val="00861BC5"/>
    <w:rsid w:val="00861F81"/>
    <w:rsid w:val="00862048"/>
    <w:rsid w:val="00862AC9"/>
    <w:rsid w:val="00863CF0"/>
    <w:rsid w:val="00864640"/>
    <w:rsid w:val="0086492D"/>
    <w:rsid w:val="00865F6E"/>
    <w:rsid w:val="00866B98"/>
    <w:rsid w:val="0086706F"/>
    <w:rsid w:val="00867FBC"/>
    <w:rsid w:val="00870200"/>
    <w:rsid w:val="00870619"/>
    <w:rsid w:val="0087100E"/>
    <w:rsid w:val="00871607"/>
    <w:rsid w:val="00871C1A"/>
    <w:rsid w:val="00871F5B"/>
    <w:rsid w:val="008725A1"/>
    <w:rsid w:val="00872E78"/>
    <w:rsid w:val="008733D2"/>
    <w:rsid w:val="00873559"/>
    <w:rsid w:val="008736C8"/>
    <w:rsid w:val="00873878"/>
    <w:rsid w:val="00874D3F"/>
    <w:rsid w:val="008751A4"/>
    <w:rsid w:val="00875232"/>
    <w:rsid w:val="00875439"/>
    <w:rsid w:val="00875C73"/>
    <w:rsid w:val="00875D48"/>
    <w:rsid w:val="0087617A"/>
    <w:rsid w:val="0087624B"/>
    <w:rsid w:val="00876AAB"/>
    <w:rsid w:val="008776D1"/>
    <w:rsid w:val="00880055"/>
    <w:rsid w:val="008800B5"/>
    <w:rsid w:val="008803BA"/>
    <w:rsid w:val="00880B3D"/>
    <w:rsid w:val="00880F24"/>
    <w:rsid w:val="0088112C"/>
    <w:rsid w:val="00881486"/>
    <w:rsid w:val="008818E3"/>
    <w:rsid w:val="0088204A"/>
    <w:rsid w:val="00882792"/>
    <w:rsid w:val="0088290D"/>
    <w:rsid w:val="0088381D"/>
    <w:rsid w:val="00883824"/>
    <w:rsid w:val="008838BC"/>
    <w:rsid w:val="00884150"/>
    <w:rsid w:val="008843F2"/>
    <w:rsid w:val="008846AB"/>
    <w:rsid w:val="0088487D"/>
    <w:rsid w:val="00884F1C"/>
    <w:rsid w:val="0088501E"/>
    <w:rsid w:val="0088630B"/>
    <w:rsid w:val="00886B7A"/>
    <w:rsid w:val="00886EBC"/>
    <w:rsid w:val="00886F76"/>
    <w:rsid w:val="00886F95"/>
    <w:rsid w:val="00887835"/>
    <w:rsid w:val="00887DDE"/>
    <w:rsid w:val="008905F5"/>
    <w:rsid w:val="00890677"/>
    <w:rsid w:val="008908D4"/>
    <w:rsid w:val="008917BA"/>
    <w:rsid w:val="00891C47"/>
    <w:rsid w:val="00891FC4"/>
    <w:rsid w:val="0089200F"/>
    <w:rsid w:val="0089260D"/>
    <w:rsid w:val="0089293D"/>
    <w:rsid w:val="0089299E"/>
    <w:rsid w:val="008929F1"/>
    <w:rsid w:val="00892CDD"/>
    <w:rsid w:val="00892CED"/>
    <w:rsid w:val="008937EB"/>
    <w:rsid w:val="00893945"/>
    <w:rsid w:val="00893A4B"/>
    <w:rsid w:val="00893FC7"/>
    <w:rsid w:val="00893FFB"/>
    <w:rsid w:val="00894590"/>
    <w:rsid w:val="00894C62"/>
    <w:rsid w:val="00894DA4"/>
    <w:rsid w:val="00894E00"/>
    <w:rsid w:val="00894E45"/>
    <w:rsid w:val="008954AD"/>
    <w:rsid w:val="0089569A"/>
    <w:rsid w:val="00895984"/>
    <w:rsid w:val="00895E6E"/>
    <w:rsid w:val="008960F2"/>
    <w:rsid w:val="00896327"/>
    <w:rsid w:val="00896457"/>
    <w:rsid w:val="008966AF"/>
    <w:rsid w:val="00896DB3"/>
    <w:rsid w:val="0089711E"/>
    <w:rsid w:val="008972C0"/>
    <w:rsid w:val="00897AA3"/>
    <w:rsid w:val="00897BCE"/>
    <w:rsid w:val="008A0100"/>
    <w:rsid w:val="008A19AB"/>
    <w:rsid w:val="008A1D3C"/>
    <w:rsid w:val="008A1D5D"/>
    <w:rsid w:val="008A1E68"/>
    <w:rsid w:val="008A20BB"/>
    <w:rsid w:val="008A2257"/>
    <w:rsid w:val="008A2649"/>
    <w:rsid w:val="008A2843"/>
    <w:rsid w:val="008A2978"/>
    <w:rsid w:val="008A2B0B"/>
    <w:rsid w:val="008A2CDB"/>
    <w:rsid w:val="008A3F6B"/>
    <w:rsid w:val="008A3FAC"/>
    <w:rsid w:val="008A45BA"/>
    <w:rsid w:val="008A45E9"/>
    <w:rsid w:val="008A47C8"/>
    <w:rsid w:val="008A50CD"/>
    <w:rsid w:val="008A5520"/>
    <w:rsid w:val="008A5557"/>
    <w:rsid w:val="008A55E5"/>
    <w:rsid w:val="008A56B2"/>
    <w:rsid w:val="008A585F"/>
    <w:rsid w:val="008A5ABA"/>
    <w:rsid w:val="008A61BA"/>
    <w:rsid w:val="008A6377"/>
    <w:rsid w:val="008A729B"/>
    <w:rsid w:val="008A762E"/>
    <w:rsid w:val="008A7DC0"/>
    <w:rsid w:val="008B0962"/>
    <w:rsid w:val="008B0A9E"/>
    <w:rsid w:val="008B1138"/>
    <w:rsid w:val="008B1EED"/>
    <w:rsid w:val="008B2586"/>
    <w:rsid w:val="008B2EFA"/>
    <w:rsid w:val="008B37EF"/>
    <w:rsid w:val="008B39DA"/>
    <w:rsid w:val="008B3C63"/>
    <w:rsid w:val="008B4775"/>
    <w:rsid w:val="008B49FE"/>
    <w:rsid w:val="008B4A4F"/>
    <w:rsid w:val="008B4FAA"/>
    <w:rsid w:val="008B5104"/>
    <w:rsid w:val="008B55B1"/>
    <w:rsid w:val="008B5BC4"/>
    <w:rsid w:val="008B631E"/>
    <w:rsid w:val="008B65A2"/>
    <w:rsid w:val="008B68E6"/>
    <w:rsid w:val="008B6A6B"/>
    <w:rsid w:val="008B714D"/>
    <w:rsid w:val="008B7230"/>
    <w:rsid w:val="008B7659"/>
    <w:rsid w:val="008B7A22"/>
    <w:rsid w:val="008B7BEA"/>
    <w:rsid w:val="008B7D15"/>
    <w:rsid w:val="008C076C"/>
    <w:rsid w:val="008C0D31"/>
    <w:rsid w:val="008C151D"/>
    <w:rsid w:val="008C1828"/>
    <w:rsid w:val="008C19E8"/>
    <w:rsid w:val="008C20F6"/>
    <w:rsid w:val="008C2386"/>
    <w:rsid w:val="008C2468"/>
    <w:rsid w:val="008C368D"/>
    <w:rsid w:val="008C3753"/>
    <w:rsid w:val="008C39CC"/>
    <w:rsid w:val="008C4259"/>
    <w:rsid w:val="008C4375"/>
    <w:rsid w:val="008C4FAA"/>
    <w:rsid w:val="008C5219"/>
    <w:rsid w:val="008C5FCE"/>
    <w:rsid w:val="008C60AF"/>
    <w:rsid w:val="008C6810"/>
    <w:rsid w:val="008C6C2C"/>
    <w:rsid w:val="008C6D32"/>
    <w:rsid w:val="008C75CA"/>
    <w:rsid w:val="008C7920"/>
    <w:rsid w:val="008C7BB0"/>
    <w:rsid w:val="008D0A32"/>
    <w:rsid w:val="008D104D"/>
    <w:rsid w:val="008D1A69"/>
    <w:rsid w:val="008D1D7A"/>
    <w:rsid w:val="008D1DD2"/>
    <w:rsid w:val="008D2AFA"/>
    <w:rsid w:val="008D2C94"/>
    <w:rsid w:val="008D4855"/>
    <w:rsid w:val="008D4AAF"/>
    <w:rsid w:val="008D5545"/>
    <w:rsid w:val="008D58AE"/>
    <w:rsid w:val="008D592C"/>
    <w:rsid w:val="008D6083"/>
    <w:rsid w:val="008D61AD"/>
    <w:rsid w:val="008D63C5"/>
    <w:rsid w:val="008D6975"/>
    <w:rsid w:val="008D71FC"/>
    <w:rsid w:val="008D7599"/>
    <w:rsid w:val="008E0168"/>
    <w:rsid w:val="008E0599"/>
    <w:rsid w:val="008E0614"/>
    <w:rsid w:val="008E0D2A"/>
    <w:rsid w:val="008E0E02"/>
    <w:rsid w:val="008E209C"/>
    <w:rsid w:val="008E2344"/>
    <w:rsid w:val="008E2371"/>
    <w:rsid w:val="008E29B9"/>
    <w:rsid w:val="008E2AAD"/>
    <w:rsid w:val="008E2C25"/>
    <w:rsid w:val="008E2E2D"/>
    <w:rsid w:val="008E2F5C"/>
    <w:rsid w:val="008E3103"/>
    <w:rsid w:val="008E3AA4"/>
    <w:rsid w:val="008E3DEA"/>
    <w:rsid w:val="008E4188"/>
    <w:rsid w:val="008E46EC"/>
    <w:rsid w:val="008E4BB3"/>
    <w:rsid w:val="008E54E5"/>
    <w:rsid w:val="008E56D1"/>
    <w:rsid w:val="008E56F3"/>
    <w:rsid w:val="008E58F0"/>
    <w:rsid w:val="008E6CEE"/>
    <w:rsid w:val="008E7A5B"/>
    <w:rsid w:val="008F08BB"/>
    <w:rsid w:val="008F0BBD"/>
    <w:rsid w:val="008F0F36"/>
    <w:rsid w:val="008F1601"/>
    <w:rsid w:val="008F18D1"/>
    <w:rsid w:val="008F1EB0"/>
    <w:rsid w:val="008F1F06"/>
    <w:rsid w:val="008F23A7"/>
    <w:rsid w:val="008F2456"/>
    <w:rsid w:val="008F2C6B"/>
    <w:rsid w:val="008F2F72"/>
    <w:rsid w:val="008F3100"/>
    <w:rsid w:val="008F3610"/>
    <w:rsid w:val="008F3AF1"/>
    <w:rsid w:val="008F48BD"/>
    <w:rsid w:val="008F4D05"/>
    <w:rsid w:val="008F51A2"/>
    <w:rsid w:val="008F543D"/>
    <w:rsid w:val="008F5F27"/>
    <w:rsid w:val="008F60F0"/>
    <w:rsid w:val="008F66E1"/>
    <w:rsid w:val="008F6908"/>
    <w:rsid w:val="008F72BC"/>
    <w:rsid w:val="008F72C5"/>
    <w:rsid w:val="008F7763"/>
    <w:rsid w:val="008F7BAF"/>
    <w:rsid w:val="008F7FEC"/>
    <w:rsid w:val="00900066"/>
    <w:rsid w:val="00900099"/>
    <w:rsid w:val="00900996"/>
    <w:rsid w:val="00900A23"/>
    <w:rsid w:val="00900E4D"/>
    <w:rsid w:val="009011D8"/>
    <w:rsid w:val="00902AD9"/>
    <w:rsid w:val="00902F3A"/>
    <w:rsid w:val="00903361"/>
    <w:rsid w:val="00903760"/>
    <w:rsid w:val="00904282"/>
    <w:rsid w:val="009042D9"/>
    <w:rsid w:val="0090456B"/>
    <w:rsid w:val="0090585A"/>
    <w:rsid w:val="009058CB"/>
    <w:rsid w:val="00906647"/>
    <w:rsid w:val="00906C59"/>
    <w:rsid w:val="00906F99"/>
    <w:rsid w:val="00907050"/>
    <w:rsid w:val="009071D0"/>
    <w:rsid w:val="00907535"/>
    <w:rsid w:val="009075E7"/>
    <w:rsid w:val="00907B2D"/>
    <w:rsid w:val="00910592"/>
    <w:rsid w:val="009105BF"/>
    <w:rsid w:val="00911401"/>
    <w:rsid w:val="00912308"/>
    <w:rsid w:val="0091230B"/>
    <w:rsid w:val="00912364"/>
    <w:rsid w:val="00912A11"/>
    <w:rsid w:val="00912C9D"/>
    <w:rsid w:val="00912CDD"/>
    <w:rsid w:val="00912F6B"/>
    <w:rsid w:val="00912FCF"/>
    <w:rsid w:val="00912FE0"/>
    <w:rsid w:val="00913269"/>
    <w:rsid w:val="0091382F"/>
    <w:rsid w:val="0091396F"/>
    <w:rsid w:val="00913DB3"/>
    <w:rsid w:val="0091426B"/>
    <w:rsid w:val="00914348"/>
    <w:rsid w:val="00914725"/>
    <w:rsid w:val="00914911"/>
    <w:rsid w:val="00914C64"/>
    <w:rsid w:val="00914DA6"/>
    <w:rsid w:val="00914EC2"/>
    <w:rsid w:val="0091557B"/>
    <w:rsid w:val="0091573E"/>
    <w:rsid w:val="0091573F"/>
    <w:rsid w:val="00915A4C"/>
    <w:rsid w:val="00915C07"/>
    <w:rsid w:val="009166C6"/>
    <w:rsid w:val="00916DDE"/>
    <w:rsid w:val="00917638"/>
    <w:rsid w:val="00917F09"/>
    <w:rsid w:val="0092073E"/>
    <w:rsid w:val="00920791"/>
    <w:rsid w:val="00920BC6"/>
    <w:rsid w:val="00920BCE"/>
    <w:rsid w:val="00920DA8"/>
    <w:rsid w:val="00920EF1"/>
    <w:rsid w:val="00921BA3"/>
    <w:rsid w:val="00921F3F"/>
    <w:rsid w:val="009228F9"/>
    <w:rsid w:val="00922E77"/>
    <w:rsid w:val="009232CF"/>
    <w:rsid w:val="009233CA"/>
    <w:rsid w:val="0092374A"/>
    <w:rsid w:val="00923C01"/>
    <w:rsid w:val="009246E6"/>
    <w:rsid w:val="00924782"/>
    <w:rsid w:val="009247FC"/>
    <w:rsid w:val="0092494D"/>
    <w:rsid w:val="00924BC8"/>
    <w:rsid w:val="00924DC2"/>
    <w:rsid w:val="00924F21"/>
    <w:rsid w:val="0092536F"/>
    <w:rsid w:val="00925F42"/>
    <w:rsid w:val="00925F50"/>
    <w:rsid w:val="009260E3"/>
    <w:rsid w:val="009261FE"/>
    <w:rsid w:val="00926277"/>
    <w:rsid w:val="009262A6"/>
    <w:rsid w:val="0092663C"/>
    <w:rsid w:val="00926A49"/>
    <w:rsid w:val="00926ABC"/>
    <w:rsid w:val="00927315"/>
    <w:rsid w:val="009275A4"/>
    <w:rsid w:val="00927F30"/>
    <w:rsid w:val="00930079"/>
    <w:rsid w:val="0093064F"/>
    <w:rsid w:val="00930D06"/>
    <w:rsid w:val="00931989"/>
    <w:rsid w:val="00931C9C"/>
    <w:rsid w:val="00931DE6"/>
    <w:rsid w:val="00931EC0"/>
    <w:rsid w:val="0093216D"/>
    <w:rsid w:val="009321D3"/>
    <w:rsid w:val="00932320"/>
    <w:rsid w:val="0093259D"/>
    <w:rsid w:val="009327B2"/>
    <w:rsid w:val="00932DAF"/>
    <w:rsid w:val="00932FEF"/>
    <w:rsid w:val="00933139"/>
    <w:rsid w:val="009334DC"/>
    <w:rsid w:val="009336EA"/>
    <w:rsid w:val="00933C4E"/>
    <w:rsid w:val="009340CF"/>
    <w:rsid w:val="00934538"/>
    <w:rsid w:val="009349C6"/>
    <w:rsid w:val="00934A03"/>
    <w:rsid w:val="00934CE5"/>
    <w:rsid w:val="00935663"/>
    <w:rsid w:val="00935F4B"/>
    <w:rsid w:val="009366EE"/>
    <w:rsid w:val="00936F34"/>
    <w:rsid w:val="00936FFF"/>
    <w:rsid w:val="00937C8C"/>
    <w:rsid w:val="00937C97"/>
    <w:rsid w:val="0094023D"/>
    <w:rsid w:val="00940437"/>
    <w:rsid w:val="009408FE"/>
    <w:rsid w:val="00941038"/>
    <w:rsid w:val="00941059"/>
    <w:rsid w:val="00941BBA"/>
    <w:rsid w:val="009450ED"/>
    <w:rsid w:val="009452A8"/>
    <w:rsid w:val="00946B27"/>
    <w:rsid w:val="00947206"/>
    <w:rsid w:val="0094743A"/>
    <w:rsid w:val="00947CA2"/>
    <w:rsid w:val="00950643"/>
    <w:rsid w:val="00950ECB"/>
    <w:rsid w:val="00950F54"/>
    <w:rsid w:val="00950F81"/>
    <w:rsid w:val="0095106F"/>
    <w:rsid w:val="00951092"/>
    <w:rsid w:val="009511EC"/>
    <w:rsid w:val="00951393"/>
    <w:rsid w:val="00951F6D"/>
    <w:rsid w:val="009525D0"/>
    <w:rsid w:val="00952FBC"/>
    <w:rsid w:val="009532A6"/>
    <w:rsid w:val="0095347B"/>
    <w:rsid w:val="009536EC"/>
    <w:rsid w:val="00953990"/>
    <w:rsid w:val="009539B8"/>
    <w:rsid w:val="00953A3B"/>
    <w:rsid w:val="00953A4E"/>
    <w:rsid w:val="00954AF7"/>
    <w:rsid w:val="00954D5F"/>
    <w:rsid w:val="0095523B"/>
    <w:rsid w:val="009554F7"/>
    <w:rsid w:val="0095550A"/>
    <w:rsid w:val="00955B7D"/>
    <w:rsid w:val="00955C7A"/>
    <w:rsid w:val="00955DE9"/>
    <w:rsid w:val="00955EC1"/>
    <w:rsid w:val="00956035"/>
    <w:rsid w:val="009562F2"/>
    <w:rsid w:val="0095700F"/>
    <w:rsid w:val="00957062"/>
    <w:rsid w:val="009576BE"/>
    <w:rsid w:val="00957B06"/>
    <w:rsid w:val="00957F8F"/>
    <w:rsid w:val="0096038B"/>
    <w:rsid w:val="009608F3"/>
    <w:rsid w:val="009609A5"/>
    <w:rsid w:val="00960AF2"/>
    <w:rsid w:val="00961095"/>
    <w:rsid w:val="00962216"/>
    <w:rsid w:val="00963117"/>
    <w:rsid w:val="00963505"/>
    <w:rsid w:val="00963775"/>
    <w:rsid w:val="00963CFF"/>
    <w:rsid w:val="00963D8E"/>
    <w:rsid w:val="00964030"/>
    <w:rsid w:val="0096417C"/>
    <w:rsid w:val="00964584"/>
    <w:rsid w:val="00964AAA"/>
    <w:rsid w:val="00964AEC"/>
    <w:rsid w:val="00964E27"/>
    <w:rsid w:val="00965478"/>
    <w:rsid w:val="009655FD"/>
    <w:rsid w:val="00965873"/>
    <w:rsid w:val="00965A88"/>
    <w:rsid w:val="00965EE5"/>
    <w:rsid w:val="009666A3"/>
    <w:rsid w:val="00966869"/>
    <w:rsid w:val="00966D48"/>
    <w:rsid w:val="00966F92"/>
    <w:rsid w:val="00970970"/>
    <w:rsid w:val="00970A9E"/>
    <w:rsid w:val="0097131F"/>
    <w:rsid w:val="00971340"/>
    <w:rsid w:val="009714E9"/>
    <w:rsid w:val="0097193B"/>
    <w:rsid w:val="00972C11"/>
    <w:rsid w:val="009735FD"/>
    <w:rsid w:val="00973C63"/>
    <w:rsid w:val="00973E31"/>
    <w:rsid w:val="00973FEB"/>
    <w:rsid w:val="009741C8"/>
    <w:rsid w:val="00974632"/>
    <w:rsid w:val="00974C62"/>
    <w:rsid w:val="00974D3C"/>
    <w:rsid w:val="009751F7"/>
    <w:rsid w:val="009755EB"/>
    <w:rsid w:val="00975764"/>
    <w:rsid w:val="00975AD6"/>
    <w:rsid w:val="00975BBE"/>
    <w:rsid w:val="00975BF0"/>
    <w:rsid w:val="009761FE"/>
    <w:rsid w:val="009763A9"/>
    <w:rsid w:val="00976440"/>
    <w:rsid w:val="00976676"/>
    <w:rsid w:val="0097685A"/>
    <w:rsid w:val="009769DB"/>
    <w:rsid w:val="00976EC3"/>
    <w:rsid w:val="00976F25"/>
    <w:rsid w:val="009773A3"/>
    <w:rsid w:val="00977C37"/>
    <w:rsid w:val="00980D8F"/>
    <w:rsid w:val="009810B3"/>
    <w:rsid w:val="009815FD"/>
    <w:rsid w:val="009817EB"/>
    <w:rsid w:val="00981855"/>
    <w:rsid w:val="00981DE7"/>
    <w:rsid w:val="00981F0A"/>
    <w:rsid w:val="0098216C"/>
    <w:rsid w:val="0098254E"/>
    <w:rsid w:val="0098280A"/>
    <w:rsid w:val="00983B94"/>
    <w:rsid w:val="00983CEB"/>
    <w:rsid w:val="009844B5"/>
    <w:rsid w:val="0098493D"/>
    <w:rsid w:val="00984CE8"/>
    <w:rsid w:val="0098509F"/>
    <w:rsid w:val="00986294"/>
    <w:rsid w:val="00986F77"/>
    <w:rsid w:val="00987724"/>
    <w:rsid w:val="009879DC"/>
    <w:rsid w:val="00987AA1"/>
    <w:rsid w:val="009902B2"/>
    <w:rsid w:val="00990765"/>
    <w:rsid w:val="00990A0C"/>
    <w:rsid w:val="00990E59"/>
    <w:rsid w:val="00991046"/>
    <w:rsid w:val="0099161E"/>
    <w:rsid w:val="009920A0"/>
    <w:rsid w:val="009920A8"/>
    <w:rsid w:val="0099277E"/>
    <w:rsid w:val="00992CA4"/>
    <w:rsid w:val="00993CE5"/>
    <w:rsid w:val="00993E3D"/>
    <w:rsid w:val="0099442D"/>
    <w:rsid w:val="00994931"/>
    <w:rsid w:val="00994E5F"/>
    <w:rsid w:val="009959D5"/>
    <w:rsid w:val="00995FBE"/>
    <w:rsid w:val="00996013"/>
    <w:rsid w:val="0099656B"/>
    <w:rsid w:val="009969D2"/>
    <w:rsid w:val="00996A30"/>
    <w:rsid w:val="009972F7"/>
    <w:rsid w:val="0099765F"/>
    <w:rsid w:val="00997734"/>
    <w:rsid w:val="00997CC6"/>
    <w:rsid w:val="009A0DCF"/>
    <w:rsid w:val="009A0E61"/>
    <w:rsid w:val="009A1236"/>
    <w:rsid w:val="009A1947"/>
    <w:rsid w:val="009A1F20"/>
    <w:rsid w:val="009A218D"/>
    <w:rsid w:val="009A21E7"/>
    <w:rsid w:val="009A229C"/>
    <w:rsid w:val="009A23E6"/>
    <w:rsid w:val="009A2696"/>
    <w:rsid w:val="009A29D4"/>
    <w:rsid w:val="009A2AB0"/>
    <w:rsid w:val="009A2B09"/>
    <w:rsid w:val="009A3A30"/>
    <w:rsid w:val="009A42F2"/>
    <w:rsid w:val="009A4445"/>
    <w:rsid w:val="009A46F8"/>
    <w:rsid w:val="009A4C44"/>
    <w:rsid w:val="009A532D"/>
    <w:rsid w:val="009A5ECA"/>
    <w:rsid w:val="009A654C"/>
    <w:rsid w:val="009A6CDC"/>
    <w:rsid w:val="009A7104"/>
    <w:rsid w:val="009A76E6"/>
    <w:rsid w:val="009A77C6"/>
    <w:rsid w:val="009A7A3A"/>
    <w:rsid w:val="009B01B1"/>
    <w:rsid w:val="009B044F"/>
    <w:rsid w:val="009B0CE7"/>
    <w:rsid w:val="009B0D64"/>
    <w:rsid w:val="009B0ED2"/>
    <w:rsid w:val="009B1334"/>
    <w:rsid w:val="009B1D8B"/>
    <w:rsid w:val="009B213E"/>
    <w:rsid w:val="009B2411"/>
    <w:rsid w:val="009B2414"/>
    <w:rsid w:val="009B2D45"/>
    <w:rsid w:val="009B2D52"/>
    <w:rsid w:val="009B3C78"/>
    <w:rsid w:val="009B3CDF"/>
    <w:rsid w:val="009B4177"/>
    <w:rsid w:val="009B43D9"/>
    <w:rsid w:val="009B4616"/>
    <w:rsid w:val="009B4936"/>
    <w:rsid w:val="009B4F98"/>
    <w:rsid w:val="009B5091"/>
    <w:rsid w:val="009B515A"/>
    <w:rsid w:val="009B51C7"/>
    <w:rsid w:val="009B5378"/>
    <w:rsid w:val="009B5BBA"/>
    <w:rsid w:val="009B70EB"/>
    <w:rsid w:val="009B75A3"/>
    <w:rsid w:val="009C0A4B"/>
    <w:rsid w:val="009C0B03"/>
    <w:rsid w:val="009C0CDF"/>
    <w:rsid w:val="009C1786"/>
    <w:rsid w:val="009C1A4B"/>
    <w:rsid w:val="009C212B"/>
    <w:rsid w:val="009C2401"/>
    <w:rsid w:val="009C255E"/>
    <w:rsid w:val="009C2CA5"/>
    <w:rsid w:val="009C32FF"/>
    <w:rsid w:val="009C3917"/>
    <w:rsid w:val="009C496C"/>
    <w:rsid w:val="009C50F4"/>
    <w:rsid w:val="009C5614"/>
    <w:rsid w:val="009C58C0"/>
    <w:rsid w:val="009C5E94"/>
    <w:rsid w:val="009C5F41"/>
    <w:rsid w:val="009C6402"/>
    <w:rsid w:val="009C6C2F"/>
    <w:rsid w:val="009C77B6"/>
    <w:rsid w:val="009C7929"/>
    <w:rsid w:val="009C7935"/>
    <w:rsid w:val="009C7B88"/>
    <w:rsid w:val="009D015E"/>
    <w:rsid w:val="009D0186"/>
    <w:rsid w:val="009D0210"/>
    <w:rsid w:val="009D0411"/>
    <w:rsid w:val="009D0624"/>
    <w:rsid w:val="009D06CD"/>
    <w:rsid w:val="009D0786"/>
    <w:rsid w:val="009D07D6"/>
    <w:rsid w:val="009D097D"/>
    <w:rsid w:val="009D0B11"/>
    <w:rsid w:val="009D0B7D"/>
    <w:rsid w:val="009D0B90"/>
    <w:rsid w:val="009D1070"/>
    <w:rsid w:val="009D1EE9"/>
    <w:rsid w:val="009D204E"/>
    <w:rsid w:val="009D2A7F"/>
    <w:rsid w:val="009D2C63"/>
    <w:rsid w:val="009D39E8"/>
    <w:rsid w:val="009D3A62"/>
    <w:rsid w:val="009D406C"/>
    <w:rsid w:val="009D43EA"/>
    <w:rsid w:val="009D446A"/>
    <w:rsid w:val="009D475E"/>
    <w:rsid w:val="009D4794"/>
    <w:rsid w:val="009D5481"/>
    <w:rsid w:val="009D65CA"/>
    <w:rsid w:val="009D6F13"/>
    <w:rsid w:val="009D740E"/>
    <w:rsid w:val="009E0E31"/>
    <w:rsid w:val="009E1DFF"/>
    <w:rsid w:val="009E216B"/>
    <w:rsid w:val="009E23A6"/>
    <w:rsid w:val="009E245D"/>
    <w:rsid w:val="009E2518"/>
    <w:rsid w:val="009E25E1"/>
    <w:rsid w:val="009E2B69"/>
    <w:rsid w:val="009E3B12"/>
    <w:rsid w:val="009E3CF6"/>
    <w:rsid w:val="009E3E16"/>
    <w:rsid w:val="009E3EB0"/>
    <w:rsid w:val="009E4E05"/>
    <w:rsid w:val="009E56FD"/>
    <w:rsid w:val="009E59BC"/>
    <w:rsid w:val="009E622E"/>
    <w:rsid w:val="009E6AA0"/>
    <w:rsid w:val="009E6C9F"/>
    <w:rsid w:val="009E6F01"/>
    <w:rsid w:val="009E7158"/>
    <w:rsid w:val="009E7700"/>
    <w:rsid w:val="009E79CB"/>
    <w:rsid w:val="009E7AB9"/>
    <w:rsid w:val="009E7E19"/>
    <w:rsid w:val="009F0073"/>
    <w:rsid w:val="009F0A88"/>
    <w:rsid w:val="009F122C"/>
    <w:rsid w:val="009F12EC"/>
    <w:rsid w:val="009F1D78"/>
    <w:rsid w:val="009F2714"/>
    <w:rsid w:val="009F27B9"/>
    <w:rsid w:val="009F3B83"/>
    <w:rsid w:val="009F505C"/>
    <w:rsid w:val="009F51CE"/>
    <w:rsid w:val="009F520E"/>
    <w:rsid w:val="009F555D"/>
    <w:rsid w:val="009F6646"/>
    <w:rsid w:val="009F682A"/>
    <w:rsid w:val="009F6FC3"/>
    <w:rsid w:val="009F7FDC"/>
    <w:rsid w:val="00A0020D"/>
    <w:rsid w:val="00A00FF9"/>
    <w:rsid w:val="00A016EC"/>
    <w:rsid w:val="00A0197A"/>
    <w:rsid w:val="00A01B75"/>
    <w:rsid w:val="00A01E4C"/>
    <w:rsid w:val="00A03E60"/>
    <w:rsid w:val="00A0441F"/>
    <w:rsid w:val="00A04A62"/>
    <w:rsid w:val="00A04ADD"/>
    <w:rsid w:val="00A04FBB"/>
    <w:rsid w:val="00A0563A"/>
    <w:rsid w:val="00A0634A"/>
    <w:rsid w:val="00A06CF5"/>
    <w:rsid w:val="00A06E0A"/>
    <w:rsid w:val="00A070C4"/>
    <w:rsid w:val="00A075D1"/>
    <w:rsid w:val="00A07818"/>
    <w:rsid w:val="00A0786A"/>
    <w:rsid w:val="00A100EC"/>
    <w:rsid w:val="00A103C2"/>
    <w:rsid w:val="00A10404"/>
    <w:rsid w:val="00A106EB"/>
    <w:rsid w:val="00A10CF2"/>
    <w:rsid w:val="00A11538"/>
    <w:rsid w:val="00A117ED"/>
    <w:rsid w:val="00A11805"/>
    <w:rsid w:val="00A1293C"/>
    <w:rsid w:val="00A1348C"/>
    <w:rsid w:val="00A13C56"/>
    <w:rsid w:val="00A13DAD"/>
    <w:rsid w:val="00A1416A"/>
    <w:rsid w:val="00A14522"/>
    <w:rsid w:val="00A14747"/>
    <w:rsid w:val="00A147E9"/>
    <w:rsid w:val="00A14C69"/>
    <w:rsid w:val="00A152C6"/>
    <w:rsid w:val="00A15821"/>
    <w:rsid w:val="00A15A04"/>
    <w:rsid w:val="00A15A23"/>
    <w:rsid w:val="00A15C24"/>
    <w:rsid w:val="00A15D21"/>
    <w:rsid w:val="00A16640"/>
    <w:rsid w:val="00A1777A"/>
    <w:rsid w:val="00A200FE"/>
    <w:rsid w:val="00A20A26"/>
    <w:rsid w:val="00A20BE8"/>
    <w:rsid w:val="00A21175"/>
    <w:rsid w:val="00A21193"/>
    <w:rsid w:val="00A21565"/>
    <w:rsid w:val="00A21FC3"/>
    <w:rsid w:val="00A22000"/>
    <w:rsid w:val="00A22195"/>
    <w:rsid w:val="00A2270A"/>
    <w:rsid w:val="00A22726"/>
    <w:rsid w:val="00A22AE0"/>
    <w:rsid w:val="00A22F5D"/>
    <w:rsid w:val="00A22FD2"/>
    <w:rsid w:val="00A23753"/>
    <w:rsid w:val="00A23D66"/>
    <w:rsid w:val="00A23D8D"/>
    <w:rsid w:val="00A23E31"/>
    <w:rsid w:val="00A2422D"/>
    <w:rsid w:val="00A24AA7"/>
    <w:rsid w:val="00A24D91"/>
    <w:rsid w:val="00A25198"/>
    <w:rsid w:val="00A251C0"/>
    <w:rsid w:val="00A2541D"/>
    <w:rsid w:val="00A254A8"/>
    <w:rsid w:val="00A25AC5"/>
    <w:rsid w:val="00A25CC6"/>
    <w:rsid w:val="00A25FE8"/>
    <w:rsid w:val="00A269D5"/>
    <w:rsid w:val="00A27A72"/>
    <w:rsid w:val="00A27BE7"/>
    <w:rsid w:val="00A27C4C"/>
    <w:rsid w:val="00A3004B"/>
    <w:rsid w:val="00A303A3"/>
    <w:rsid w:val="00A3053C"/>
    <w:rsid w:val="00A306D5"/>
    <w:rsid w:val="00A3085C"/>
    <w:rsid w:val="00A30D6A"/>
    <w:rsid w:val="00A311F7"/>
    <w:rsid w:val="00A31357"/>
    <w:rsid w:val="00A31390"/>
    <w:rsid w:val="00A3154F"/>
    <w:rsid w:val="00A31DA9"/>
    <w:rsid w:val="00A31F7E"/>
    <w:rsid w:val="00A3232C"/>
    <w:rsid w:val="00A3350A"/>
    <w:rsid w:val="00A33DF8"/>
    <w:rsid w:val="00A34290"/>
    <w:rsid w:val="00A34431"/>
    <w:rsid w:val="00A346E7"/>
    <w:rsid w:val="00A349DA"/>
    <w:rsid w:val="00A34B69"/>
    <w:rsid w:val="00A34D49"/>
    <w:rsid w:val="00A356D8"/>
    <w:rsid w:val="00A35A12"/>
    <w:rsid w:val="00A3615D"/>
    <w:rsid w:val="00A36516"/>
    <w:rsid w:val="00A36B1E"/>
    <w:rsid w:val="00A379F1"/>
    <w:rsid w:val="00A37AF4"/>
    <w:rsid w:val="00A37CF8"/>
    <w:rsid w:val="00A400FB"/>
    <w:rsid w:val="00A40428"/>
    <w:rsid w:val="00A406B4"/>
    <w:rsid w:val="00A409EE"/>
    <w:rsid w:val="00A40BDE"/>
    <w:rsid w:val="00A40BE9"/>
    <w:rsid w:val="00A40FEF"/>
    <w:rsid w:val="00A41038"/>
    <w:rsid w:val="00A4113F"/>
    <w:rsid w:val="00A41165"/>
    <w:rsid w:val="00A418B0"/>
    <w:rsid w:val="00A41978"/>
    <w:rsid w:val="00A41AAC"/>
    <w:rsid w:val="00A41BD7"/>
    <w:rsid w:val="00A4206C"/>
    <w:rsid w:val="00A42151"/>
    <w:rsid w:val="00A427B5"/>
    <w:rsid w:val="00A438D8"/>
    <w:rsid w:val="00A43C1B"/>
    <w:rsid w:val="00A43EA6"/>
    <w:rsid w:val="00A45C28"/>
    <w:rsid w:val="00A45C6A"/>
    <w:rsid w:val="00A45DCE"/>
    <w:rsid w:val="00A4605E"/>
    <w:rsid w:val="00A46E21"/>
    <w:rsid w:val="00A46ECE"/>
    <w:rsid w:val="00A475CD"/>
    <w:rsid w:val="00A47AB8"/>
    <w:rsid w:val="00A47BA1"/>
    <w:rsid w:val="00A47C7A"/>
    <w:rsid w:val="00A47DB9"/>
    <w:rsid w:val="00A47E92"/>
    <w:rsid w:val="00A50A8E"/>
    <w:rsid w:val="00A50D6C"/>
    <w:rsid w:val="00A51332"/>
    <w:rsid w:val="00A514D4"/>
    <w:rsid w:val="00A514E9"/>
    <w:rsid w:val="00A515C5"/>
    <w:rsid w:val="00A516BF"/>
    <w:rsid w:val="00A5172B"/>
    <w:rsid w:val="00A51847"/>
    <w:rsid w:val="00A5297B"/>
    <w:rsid w:val="00A52D2E"/>
    <w:rsid w:val="00A52D8C"/>
    <w:rsid w:val="00A530CB"/>
    <w:rsid w:val="00A533B6"/>
    <w:rsid w:val="00A535EA"/>
    <w:rsid w:val="00A53776"/>
    <w:rsid w:val="00A53800"/>
    <w:rsid w:val="00A53E45"/>
    <w:rsid w:val="00A5440A"/>
    <w:rsid w:val="00A54986"/>
    <w:rsid w:val="00A549B1"/>
    <w:rsid w:val="00A557C2"/>
    <w:rsid w:val="00A55944"/>
    <w:rsid w:val="00A55946"/>
    <w:rsid w:val="00A55AF4"/>
    <w:rsid w:val="00A56EA2"/>
    <w:rsid w:val="00A56F3E"/>
    <w:rsid w:val="00A56F6C"/>
    <w:rsid w:val="00A57038"/>
    <w:rsid w:val="00A6003C"/>
    <w:rsid w:val="00A60839"/>
    <w:rsid w:val="00A60E45"/>
    <w:rsid w:val="00A61777"/>
    <w:rsid w:val="00A61F60"/>
    <w:rsid w:val="00A62058"/>
    <w:rsid w:val="00A62180"/>
    <w:rsid w:val="00A6258B"/>
    <w:rsid w:val="00A63544"/>
    <w:rsid w:val="00A6357E"/>
    <w:rsid w:val="00A63AAB"/>
    <w:rsid w:val="00A63DFC"/>
    <w:rsid w:val="00A64013"/>
    <w:rsid w:val="00A64E79"/>
    <w:rsid w:val="00A64FA2"/>
    <w:rsid w:val="00A654BE"/>
    <w:rsid w:val="00A65AF6"/>
    <w:rsid w:val="00A65B0F"/>
    <w:rsid w:val="00A65DAA"/>
    <w:rsid w:val="00A65DDA"/>
    <w:rsid w:val="00A66045"/>
    <w:rsid w:val="00A66A4B"/>
    <w:rsid w:val="00A66CCE"/>
    <w:rsid w:val="00A671C9"/>
    <w:rsid w:val="00A675E8"/>
    <w:rsid w:val="00A700F0"/>
    <w:rsid w:val="00A7023A"/>
    <w:rsid w:val="00A702E0"/>
    <w:rsid w:val="00A703C4"/>
    <w:rsid w:val="00A706E8"/>
    <w:rsid w:val="00A70DBA"/>
    <w:rsid w:val="00A70E3A"/>
    <w:rsid w:val="00A70FE9"/>
    <w:rsid w:val="00A71255"/>
    <w:rsid w:val="00A719AF"/>
    <w:rsid w:val="00A72073"/>
    <w:rsid w:val="00A72086"/>
    <w:rsid w:val="00A723D4"/>
    <w:rsid w:val="00A7336D"/>
    <w:rsid w:val="00A73E46"/>
    <w:rsid w:val="00A73EC2"/>
    <w:rsid w:val="00A74089"/>
    <w:rsid w:val="00A7425E"/>
    <w:rsid w:val="00A74BF5"/>
    <w:rsid w:val="00A74C0C"/>
    <w:rsid w:val="00A74F77"/>
    <w:rsid w:val="00A7505D"/>
    <w:rsid w:val="00A7622B"/>
    <w:rsid w:val="00A76363"/>
    <w:rsid w:val="00A770A7"/>
    <w:rsid w:val="00A77346"/>
    <w:rsid w:val="00A8042F"/>
    <w:rsid w:val="00A80632"/>
    <w:rsid w:val="00A8137A"/>
    <w:rsid w:val="00A816AF"/>
    <w:rsid w:val="00A82271"/>
    <w:rsid w:val="00A829DE"/>
    <w:rsid w:val="00A83074"/>
    <w:rsid w:val="00A8313A"/>
    <w:rsid w:val="00A83869"/>
    <w:rsid w:val="00A83D7F"/>
    <w:rsid w:val="00A840ED"/>
    <w:rsid w:val="00A84649"/>
    <w:rsid w:val="00A8492C"/>
    <w:rsid w:val="00A8498C"/>
    <w:rsid w:val="00A84ED3"/>
    <w:rsid w:val="00A85078"/>
    <w:rsid w:val="00A8536A"/>
    <w:rsid w:val="00A85764"/>
    <w:rsid w:val="00A85DDE"/>
    <w:rsid w:val="00A8634C"/>
    <w:rsid w:val="00A87449"/>
    <w:rsid w:val="00A87A03"/>
    <w:rsid w:val="00A9055C"/>
    <w:rsid w:val="00A90F23"/>
    <w:rsid w:val="00A914AE"/>
    <w:rsid w:val="00A91E4B"/>
    <w:rsid w:val="00A91EA3"/>
    <w:rsid w:val="00A926FD"/>
    <w:rsid w:val="00A9277B"/>
    <w:rsid w:val="00A92794"/>
    <w:rsid w:val="00A9283D"/>
    <w:rsid w:val="00A929EB"/>
    <w:rsid w:val="00A92C3A"/>
    <w:rsid w:val="00A92DD8"/>
    <w:rsid w:val="00A93140"/>
    <w:rsid w:val="00A93635"/>
    <w:rsid w:val="00A938C9"/>
    <w:rsid w:val="00A93E77"/>
    <w:rsid w:val="00A943DA"/>
    <w:rsid w:val="00A945F8"/>
    <w:rsid w:val="00A94CC5"/>
    <w:rsid w:val="00A959EE"/>
    <w:rsid w:val="00A972B8"/>
    <w:rsid w:val="00A97345"/>
    <w:rsid w:val="00AA01A7"/>
    <w:rsid w:val="00AA02E9"/>
    <w:rsid w:val="00AA03C9"/>
    <w:rsid w:val="00AA0422"/>
    <w:rsid w:val="00AA0972"/>
    <w:rsid w:val="00AA0BF6"/>
    <w:rsid w:val="00AA0C5C"/>
    <w:rsid w:val="00AA0D25"/>
    <w:rsid w:val="00AA0F7B"/>
    <w:rsid w:val="00AA10B5"/>
    <w:rsid w:val="00AA1450"/>
    <w:rsid w:val="00AA158E"/>
    <w:rsid w:val="00AA173F"/>
    <w:rsid w:val="00AA180F"/>
    <w:rsid w:val="00AA1C26"/>
    <w:rsid w:val="00AA1F26"/>
    <w:rsid w:val="00AA2040"/>
    <w:rsid w:val="00AA2F73"/>
    <w:rsid w:val="00AA38B0"/>
    <w:rsid w:val="00AA424D"/>
    <w:rsid w:val="00AA44E1"/>
    <w:rsid w:val="00AA4761"/>
    <w:rsid w:val="00AA4917"/>
    <w:rsid w:val="00AA50B5"/>
    <w:rsid w:val="00AA524E"/>
    <w:rsid w:val="00AA56CD"/>
    <w:rsid w:val="00AA5F94"/>
    <w:rsid w:val="00AA672B"/>
    <w:rsid w:val="00AA6776"/>
    <w:rsid w:val="00AA7D05"/>
    <w:rsid w:val="00AB0009"/>
    <w:rsid w:val="00AB055F"/>
    <w:rsid w:val="00AB1399"/>
    <w:rsid w:val="00AB13E4"/>
    <w:rsid w:val="00AB19D7"/>
    <w:rsid w:val="00AB19FA"/>
    <w:rsid w:val="00AB1A0B"/>
    <w:rsid w:val="00AB1A7D"/>
    <w:rsid w:val="00AB1CFE"/>
    <w:rsid w:val="00AB1FDC"/>
    <w:rsid w:val="00AB2250"/>
    <w:rsid w:val="00AB2290"/>
    <w:rsid w:val="00AB254D"/>
    <w:rsid w:val="00AB2ADD"/>
    <w:rsid w:val="00AB30F5"/>
    <w:rsid w:val="00AB313B"/>
    <w:rsid w:val="00AB49DE"/>
    <w:rsid w:val="00AB566B"/>
    <w:rsid w:val="00AB5A11"/>
    <w:rsid w:val="00AB6059"/>
    <w:rsid w:val="00AB6061"/>
    <w:rsid w:val="00AB6A5B"/>
    <w:rsid w:val="00AB71D5"/>
    <w:rsid w:val="00AB7449"/>
    <w:rsid w:val="00AB780E"/>
    <w:rsid w:val="00AB7936"/>
    <w:rsid w:val="00AB794F"/>
    <w:rsid w:val="00AB7FD6"/>
    <w:rsid w:val="00AC022D"/>
    <w:rsid w:val="00AC03BA"/>
    <w:rsid w:val="00AC0A0A"/>
    <w:rsid w:val="00AC11B6"/>
    <w:rsid w:val="00AC155B"/>
    <w:rsid w:val="00AC17D9"/>
    <w:rsid w:val="00AC1A9A"/>
    <w:rsid w:val="00AC1C86"/>
    <w:rsid w:val="00AC2072"/>
    <w:rsid w:val="00AC24E9"/>
    <w:rsid w:val="00AC27C1"/>
    <w:rsid w:val="00AC2AFD"/>
    <w:rsid w:val="00AC2B35"/>
    <w:rsid w:val="00AC3028"/>
    <w:rsid w:val="00AC36CD"/>
    <w:rsid w:val="00AC3F10"/>
    <w:rsid w:val="00AC3FC3"/>
    <w:rsid w:val="00AC4257"/>
    <w:rsid w:val="00AC4477"/>
    <w:rsid w:val="00AC6074"/>
    <w:rsid w:val="00AC63E9"/>
    <w:rsid w:val="00AC6A72"/>
    <w:rsid w:val="00AC7AB9"/>
    <w:rsid w:val="00AC7E5A"/>
    <w:rsid w:val="00AD00DE"/>
    <w:rsid w:val="00AD0B04"/>
    <w:rsid w:val="00AD0BD5"/>
    <w:rsid w:val="00AD0C94"/>
    <w:rsid w:val="00AD0CAF"/>
    <w:rsid w:val="00AD1412"/>
    <w:rsid w:val="00AD192A"/>
    <w:rsid w:val="00AD2082"/>
    <w:rsid w:val="00AD2468"/>
    <w:rsid w:val="00AD2674"/>
    <w:rsid w:val="00AD267F"/>
    <w:rsid w:val="00AD29B1"/>
    <w:rsid w:val="00AD3059"/>
    <w:rsid w:val="00AD309B"/>
    <w:rsid w:val="00AD316D"/>
    <w:rsid w:val="00AD37B0"/>
    <w:rsid w:val="00AD3B20"/>
    <w:rsid w:val="00AD3C8C"/>
    <w:rsid w:val="00AD3E16"/>
    <w:rsid w:val="00AD40F5"/>
    <w:rsid w:val="00AD4109"/>
    <w:rsid w:val="00AD441A"/>
    <w:rsid w:val="00AD473B"/>
    <w:rsid w:val="00AD49F9"/>
    <w:rsid w:val="00AD4B73"/>
    <w:rsid w:val="00AD4F08"/>
    <w:rsid w:val="00AD5C59"/>
    <w:rsid w:val="00AD630C"/>
    <w:rsid w:val="00AD6641"/>
    <w:rsid w:val="00AD6D0F"/>
    <w:rsid w:val="00AD6EA5"/>
    <w:rsid w:val="00AD7522"/>
    <w:rsid w:val="00AD780E"/>
    <w:rsid w:val="00AD79A8"/>
    <w:rsid w:val="00AD7C00"/>
    <w:rsid w:val="00AD7EF6"/>
    <w:rsid w:val="00AE0198"/>
    <w:rsid w:val="00AE06D3"/>
    <w:rsid w:val="00AE1034"/>
    <w:rsid w:val="00AE1307"/>
    <w:rsid w:val="00AE144B"/>
    <w:rsid w:val="00AE1459"/>
    <w:rsid w:val="00AE171E"/>
    <w:rsid w:val="00AE18C1"/>
    <w:rsid w:val="00AE2308"/>
    <w:rsid w:val="00AE23A2"/>
    <w:rsid w:val="00AE48E2"/>
    <w:rsid w:val="00AE4948"/>
    <w:rsid w:val="00AE49B5"/>
    <w:rsid w:val="00AE4B7D"/>
    <w:rsid w:val="00AE4C5A"/>
    <w:rsid w:val="00AE5391"/>
    <w:rsid w:val="00AE5B72"/>
    <w:rsid w:val="00AE5D10"/>
    <w:rsid w:val="00AE6395"/>
    <w:rsid w:val="00AE64A0"/>
    <w:rsid w:val="00AE6C4E"/>
    <w:rsid w:val="00AE730F"/>
    <w:rsid w:val="00AE7764"/>
    <w:rsid w:val="00AE7CBD"/>
    <w:rsid w:val="00AE7E5D"/>
    <w:rsid w:val="00AE7EB2"/>
    <w:rsid w:val="00AE7FA4"/>
    <w:rsid w:val="00AF0A03"/>
    <w:rsid w:val="00AF0B97"/>
    <w:rsid w:val="00AF0CCE"/>
    <w:rsid w:val="00AF0E2D"/>
    <w:rsid w:val="00AF1569"/>
    <w:rsid w:val="00AF1926"/>
    <w:rsid w:val="00AF24B4"/>
    <w:rsid w:val="00AF27C0"/>
    <w:rsid w:val="00AF2AE6"/>
    <w:rsid w:val="00AF36C5"/>
    <w:rsid w:val="00AF376A"/>
    <w:rsid w:val="00AF3ADC"/>
    <w:rsid w:val="00AF4B5B"/>
    <w:rsid w:val="00AF4B7E"/>
    <w:rsid w:val="00AF4C9D"/>
    <w:rsid w:val="00AF4FC0"/>
    <w:rsid w:val="00AF54FB"/>
    <w:rsid w:val="00AF57D5"/>
    <w:rsid w:val="00AF621C"/>
    <w:rsid w:val="00AF6472"/>
    <w:rsid w:val="00AF649B"/>
    <w:rsid w:val="00AF6641"/>
    <w:rsid w:val="00AF6804"/>
    <w:rsid w:val="00AF6E8D"/>
    <w:rsid w:val="00AF7305"/>
    <w:rsid w:val="00AF790B"/>
    <w:rsid w:val="00AF7EA4"/>
    <w:rsid w:val="00B00034"/>
    <w:rsid w:val="00B00048"/>
    <w:rsid w:val="00B001DE"/>
    <w:rsid w:val="00B00270"/>
    <w:rsid w:val="00B0065E"/>
    <w:rsid w:val="00B00D14"/>
    <w:rsid w:val="00B017F3"/>
    <w:rsid w:val="00B018E0"/>
    <w:rsid w:val="00B02B75"/>
    <w:rsid w:val="00B02FCA"/>
    <w:rsid w:val="00B030F9"/>
    <w:rsid w:val="00B033B9"/>
    <w:rsid w:val="00B038BE"/>
    <w:rsid w:val="00B03A1A"/>
    <w:rsid w:val="00B03F95"/>
    <w:rsid w:val="00B0410D"/>
    <w:rsid w:val="00B0433F"/>
    <w:rsid w:val="00B04362"/>
    <w:rsid w:val="00B043C1"/>
    <w:rsid w:val="00B04D93"/>
    <w:rsid w:val="00B05A98"/>
    <w:rsid w:val="00B05D9F"/>
    <w:rsid w:val="00B05F46"/>
    <w:rsid w:val="00B06179"/>
    <w:rsid w:val="00B06B48"/>
    <w:rsid w:val="00B06D68"/>
    <w:rsid w:val="00B06FB9"/>
    <w:rsid w:val="00B07814"/>
    <w:rsid w:val="00B1059B"/>
    <w:rsid w:val="00B1062C"/>
    <w:rsid w:val="00B10B09"/>
    <w:rsid w:val="00B11630"/>
    <w:rsid w:val="00B11751"/>
    <w:rsid w:val="00B11B02"/>
    <w:rsid w:val="00B11B54"/>
    <w:rsid w:val="00B11E86"/>
    <w:rsid w:val="00B12094"/>
    <w:rsid w:val="00B12F7F"/>
    <w:rsid w:val="00B12FD5"/>
    <w:rsid w:val="00B13115"/>
    <w:rsid w:val="00B13999"/>
    <w:rsid w:val="00B13CB1"/>
    <w:rsid w:val="00B14327"/>
    <w:rsid w:val="00B144A0"/>
    <w:rsid w:val="00B1469D"/>
    <w:rsid w:val="00B1499B"/>
    <w:rsid w:val="00B14E31"/>
    <w:rsid w:val="00B150BD"/>
    <w:rsid w:val="00B15848"/>
    <w:rsid w:val="00B15C32"/>
    <w:rsid w:val="00B164C2"/>
    <w:rsid w:val="00B16AD4"/>
    <w:rsid w:val="00B16D88"/>
    <w:rsid w:val="00B17981"/>
    <w:rsid w:val="00B17C1D"/>
    <w:rsid w:val="00B17E09"/>
    <w:rsid w:val="00B2012B"/>
    <w:rsid w:val="00B2058D"/>
    <w:rsid w:val="00B211E8"/>
    <w:rsid w:val="00B2131F"/>
    <w:rsid w:val="00B21581"/>
    <w:rsid w:val="00B2188F"/>
    <w:rsid w:val="00B220B6"/>
    <w:rsid w:val="00B22763"/>
    <w:rsid w:val="00B22DC6"/>
    <w:rsid w:val="00B23726"/>
    <w:rsid w:val="00B23BE8"/>
    <w:rsid w:val="00B23E7A"/>
    <w:rsid w:val="00B243FA"/>
    <w:rsid w:val="00B248E2"/>
    <w:rsid w:val="00B25A17"/>
    <w:rsid w:val="00B25CF6"/>
    <w:rsid w:val="00B26043"/>
    <w:rsid w:val="00B2609B"/>
    <w:rsid w:val="00B26725"/>
    <w:rsid w:val="00B26CDA"/>
    <w:rsid w:val="00B26E4E"/>
    <w:rsid w:val="00B2797B"/>
    <w:rsid w:val="00B27A08"/>
    <w:rsid w:val="00B27AE3"/>
    <w:rsid w:val="00B27BF8"/>
    <w:rsid w:val="00B27D48"/>
    <w:rsid w:val="00B27E17"/>
    <w:rsid w:val="00B304CE"/>
    <w:rsid w:val="00B304ED"/>
    <w:rsid w:val="00B30B39"/>
    <w:rsid w:val="00B30BE6"/>
    <w:rsid w:val="00B30BF1"/>
    <w:rsid w:val="00B31204"/>
    <w:rsid w:val="00B315DE"/>
    <w:rsid w:val="00B3187D"/>
    <w:rsid w:val="00B31903"/>
    <w:rsid w:val="00B31EB0"/>
    <w:rsid w:val="00B31EE2"/>
    <w:rsid w:val="00B32312"/>
    <w:rsid w:val="00B32BE1"/>
    <w:rsid w:val="00B32C5E"/>
    <w:rsid w:val="00B32CD1"/>
    <w:rsid w:val="00B33675"/>
    <w:rsid w:val="00B3427E"/>
    <w:rsid w:val="00B34829"/>
    <w:rsid w:val="00B34C1D"/>
    <w:rsid w:val="00B34E99"/>
    <w:rsid w:val="00B34EE7"/>
    <w:rsid w:val="00B356DE"/>
    <w:rsid w:val="00B35C07"/>
    <w:rsid w:val="00B35F67"/>
    <w:rsid w:val="00B360D0"/>
    <w:rsid w:val="00B362A2"/>
    <w:rsid w:val="00B36DB7"/>
    <w:rsid w:val="00B370D7"/>
    <w:rsid w:val="00B372E0"/>
    <w:rsid w:val="00B379A9"/>
    <w:rsid w:val="00B37B77"/>
    <w:rsid w:val="00B37DDF"/>
    <w:rsid w:val="00B40128"/>
    <w:rsid w:val="00B406BA"/>
    <w:rsid w:val="00B40726"/>
    <w:rsid w:val="00B40969"/>
    <w:rsid w:val="00B40C45"/>
    <w:rsid w:val="00B40E19"/>
    <w:rsid w:val="00B416F7"/>
    <w:rsid w:val="00B4189C"/>
    <w:rsid w:val="00B41D88"/>
    <w:rsid w:val="00B41DDF"/>
    <w:rsid w:val="00B41ECB"/>
    <w:rsid w:val="00B4285A"/>
    <w:rsid w:val="00B42A67"/>
    <w:rsid w:val="00B42FEE"/>
    <w:rsid w:val="00B4489F"/>
    <w:rsid w:val="00B45540"/>
    <w:rsid w:val="00B457FD"/>
    <w:rsid w:val="00B45FF1"/>
    <w:rsid w:val="00B46ACD"/>
    <w:rsid w:val="00B47079"/>
    <w:rsid w:val="00B4785D"/>
    <w:rsid w:val="00B47E0B"/>
    <w:rsid w:val="00B506E5"/>
    <w:rsid w:val="00B50935"/>
    <w:rsid w:val="00B50F70"/>
    <w:rsid w:val="00B50FED"/>
    <w:rsid w:val="00B512FB"/>
    <w:rsid w:val="00B51548"/>
    <w:rsid w:val="00B51DCD"/>
    <w:rsid w:val="00B52F76"/>
    <w:rsid w:val="00B53386"/>
    <w:rsid w:val="00B537C6"/>
    <w:rsid w:val="00B537DF"/>
    <w:rsid w:val="00B53A47"/>
    <w:rsid w:val="00B53D8B"/>
    <w:rsid w:val="00B53F01"/>
    <w:rsid w:val="00B542AE"/>
    <w:rsid w:val="00B54E55"/>
    <w:rsid w:val="00B55129"/>
    <w:rsid w:val="00B55651"/>
    <w:rsid w:val="00B55F7F"/>
    <w:rsid w:val="00B56819"/>
    <w:rsid w:val="00B56C93"/>
    <w:rsid w:val="00B5719E"/>
    <w:rsid w:val="00B571D3"/>
    <w:rsid w:val="00B57586"/>
    <w:rsid w:val="00B57AE4"/>
    <w:rsid w:val="00B57FE4"/>
    <w:rsid w:val="00B6017A"/>
    <w:rsid w:val="00B603BE"/>
    <w:rsid w:val="00B607CE"/>
    <w:rsid w:val="00B60943"/>
    <w:rsid w:val="00B60D0B"/>
    <w:rsid w:val="00B60DE5"/>
    <w:rsid w:val="00B61068"/>
    <w:rsid w:val="00B61349"/>
    <w:rsid w:val="00B617D4"/>
    <w:rsid w:val="00B61C57"/>
    <w:rsid w:val="00B62539"/>
    <w:rsid w:val="00B62A5D"/>
    <w:rsid w:val="00B62DCB"/>
    <w:rsid w:val="00B62E75"/>
    <w:rsid w:val="00B631F9"/>
    <w:rsid w:val="00B637E0"/>
    <w:rsid w:val="00B6385B"/>
    <w:rsid w:val="00B64089"/>
    <w:rsid w:val="00B647F0"/>
    <w:rsid w:val="00B6494D"/>
    <w:rsid w:val="00B65FC8"/>
    <w:rsid w:val="00B66002"/>
    <w:rsid w:val="00B66625"/>
    <w:rsid w:val="00B674CA"/>
    <w:rsid w:val="00B67500"/>
    <w:rsid w:val="00B677FB"/>
    <w:rsid w:val="00B678D9"/>
    <w:rsid w:val="00B67D62"/>
    <w:rsid w:val="00B70756"/>
    <w:rsid w:val="00B707F1"/>
    <w:rsid w:val="00B70896"/>
    <w:rsid w:val="00B70D7E"/>
    <w:rsid w:val="00B71828"/>
    <w:rsid w:val="00B71B80"/>
    <w:rsid w:val="00B71EDD"/>
    <w:rsid w:val="00B722AD"/>
    <w:rsid w:val="00B72382"/>
    <w:rsid w:val="00B72F62"/>
    <w:rsid w:val="00B73672"/>
    <w:rsid w:val="00B737F3"/>
    <w:rsid w:val="00B737FC"/>
    <w:rsid w:val="00B73B42"/>
    <w:rsid w:val="00B73C30"/>
    <w:rsid w:val="00B744E8"/>
    <w:rsid w:val="00B74670"/>
    <w:rsid w:val="00B752D2"/>
    <w:rsid w:val="00B756C9"/>
    <w:rsid w:val="00B75843"/>
    <w:rsid w:val="00B7585E"/>
    <w:rsid w:val="00B7654A"/>
    <w:rsid w:val="00B77428"/>
    <w:rsid w:val="00B77648"/>
    <w:rsid w:val="00B7776C"/>
    <w:rsid w:val="00B77A18"/>
    <w:rsid w:val="00B77A72"/>
    <w:rsid w:val="00B77CEE"/>
    <w:rsid w:val="00B80080"/>
    <w:rsid w:val="00B8020A"/>
    <w:rsid w:val="00B806E0"/>
    <w:rsid w:val="00B80752"/>
    <w:rsid w:val="00B807DE"/>
    <w:rsid w:val="00B80FA6"/>
    <w:rsid w:val="00B816FF"/>
    <w:rsid w:val="00B81929"/>
    <w:rsid w:val="00B81AF7"/>
    <w:rsid w:val="00B82506"/>
    <w:rsid w:val="00B8295F"/>
    <w:rsid w:val="00B82A84"/>
    <w:rsid w:val="00B82AA3"/>
    <w:rsid w:val="00B82D8E"/>
    <w:rsid w:val="00B837D4"/>
    <w:rsid w:val="00B839A2"/>
    <w:rsid w:val="00B839DB"/>
    <w:rsid w:val="00B84343"/>
    <w:rsid w:val="00B8440E"/>
    <w:rsid w:val="00B84557"/>
    <w:rsid w:val="00B84949"/>
    <w:rsid w:val="00B8496A"/>
    <w:rsid w:val="00B8497E"/>
    <w:rsid w:val="00B849A6"/>
    <w:rsid w:val="00B84D7C"/>
    <w:rsid w:val="00B854DC"/>
    <w:rsid w:val="00B85715"/>
    <w:rsid w:val="00B858F3"/>
    <w:rsid w:val="00B860D6"/>
    <w:rsid w:val="00B8657E"/>
    <w:rsid w:val="00B865DB"/>
    <w:rsid w:val="00B86ECF"/>
    <w:rsid w:val="00B87267"/>
    <w:rsid w:val="00B87696"/>
    <w:rsid w:val="00B877B7"/>
    <w:rsid w:val="00B87BF9"/>
    <w:rsid w:val="00B87C8E"/>
    <w:rsid w:val="00B901DB"/>
    <w:rsid w:val="00B90BE2"/>
    <w:rsid w:val="00B90C5B"/>
    <w:rsid w:val="00B90D88"/>
    <w:rsid w:val="00B919E4"/>
    <w:rsid w:val="00B9209E"/>
    <w:rsid w:val="00B92742"/>
    <w:rsid w:val="00B9339D"/>
    <w:rsid w:val="00B93750"/>
    <w:rsid w:val="00B93C8E"/>
    <w:rsid w:val="00B93F0A"/>
    <w:rsid w:val="00B940C5"/>
    <w:rsid w:val="00B94165"/>
    <w:rsid w:val="00B9470C"/>
    <w:rsid w:val="00B94BFD"/>
    <w:rsid w:val="00B94D6E"/>
    <w:rsid w:val="00B95D98"/>
    <w:rsid w:val="00B95F65"/>
    <w:rsid w:val="00B95F99"/>
    <w:rsid w:val="00B961D9"/>
    <w:rsid w:val="00B96272"/>
    <w:rsid w:val="00B9676F"/>
    <w:rsid w:val="00B9785E"/>
    <w:rsid w:val="00B97934"/>
    <w:rsid w:val="00B97DA3"/>
    <w:rsid w:val="00BA0310"/>
    <w:rsid w:val="00BA03F9"/>
    <w:rsid w:val="00BA04D8"/>
    <w:rsid w:val="00BA058F"/>
    <w:rsid w:val="00BA074E"/>
    <w:rsid w:val="00BA0D11"/>
    <w:rsid w:val="00BA10D4"/>
    <w:rsid w:val="00BA127C"/>
    <w:rsid w:val="00BA129E"/>
    <w:rsid w:val="00BA1DE1"/>
    <w:rsid w:val="00BA2002"/>
    <w:rsid w:val="00BA2141"/>
    <w:rsid w:val="00BA233B"/>
    <w:rsid w:val="00BA25D8"/>
    <w:rsid w:val="00BA311E"/>
    <w:rsid w:val="00BA31D2"/>
    <w:rsid w:val="00BA343D"/>
    <w:rsid w:val="00BA36EB"/>
    <w:rsid w:val="00BA49DC"/>
    <w:rsid w:val="00BA4F90"/>
    <w:rsid w:val="00BA5370"/>
    <w:rsid w:val="00BA5482"/>
    <w:rsid w:val="00BA5CF2"/>
    <w:rsid w:val="00BA5F75"/>
    <w:rsid w:val="00BA608C"/>
    <w:rsid w:val="00BA6458"/>
    <w:rsid w:val="00BA6A00"/>
    <w:rsid w:val="00BA6C49"/>
    <w:rsid w:val="00BA6EB7"/>
    <w:rsid w:val="00BA7243"/>
    <w:rsid w:val="00BA78DB"/>
    <w:rsid w:val="00BA7E18"/>
    <w:rsid w:val="00BB08F0"/>
    <w:rsid w:val="00BB190F"/>
    <w:rsid w:val="00BB1A84"/>
    <w:rsid w:val="00BB1EB3"/>
    <w:rsid w:val="00BB25D3"/>
    <w:rsid w:val="00BB260A"/>
    <w:rsid w:val="00BB28A0"/>
    <w:rsid w:val="00BB29BC"/>
    <w:rsid w:val="00BB2C80"/>
    <w:rsid w:val="00BB2F7E"/>
    <w:rsid w:val="00BB326E"/>
    <w:rsid w:val="00BB33E4"/>
    <w:rsid w:val="00BB36D0"/>
    <w:rsid w:val="00BB3877"/>
    <w:rsid w:val="00BB3BF2"/>
    <w:rsid w:val="00BB5229"/>
    <w:rsid w:val="00BB565B"/>
    <w:rsid w:val="00BB5C0F"/>
    <w:rsid w:val="00BB5C69"/>
    <w:rsid w:val="00BB641E"/>
    <w:rsid w:val="00BB6AF1"/>
    <w:rsid w:val="00BB6BA8"/>
    <w:rsid w:val="00BB7A2D"/>
    <w:rsid w:val="00BB7D27"/>
    <w:rsid w:val="00BC0158"/>
    <w:rsid w:val="00BC025F"/>
    <w:rsid w:val="00BC0543"/>
    <w:rsid w:val="00BC1389"/>
    <w:rsid w:val="00BC158A"/>
    <w:rsid w:val="00BC2015"/>
    <w:rsid w:val="00BC26A7"/>
    <w:rsid w:val="00BC2E0A"/>
    <w:rsid w:val="00BC2FA0"/>
    <w:rsid w:val="00BC318F"/>
    <w:rsid w:val="00BC31B1"/>
    <w:rsid w:val="00BC3863"/>
    <w:rsid w:val="00BC3E55"/>
    <w:rsid w:val="00BC4341"/>
    <w:rsid w:val="00BC4379"/>
    <w:rsid w:val="00BC490D"/>
    <w:rsid w:val="00BC4E82"/>
    <w:rsid w:val="00BC526D"/>
    <w:rsid w:val="00BC59B4"/>
    <w:rsid w:val="00BC606C"/>
    <w:rsid w:val="00BC646D"/>
    <w:rsid w:val="00BC64AD"/>
    <w:rsid w:val="00BC6760"/>
    <w:rsid w:val="00BC68CD"/>
    <w:rsid w:val="00BC69CD"/>
    <w:rsid w:val="00BC6F8B"/>
    <w:rsid w:val="00BC72A8"/>
    <w:rsid w:val="00BC72AB"/>
    <w:rsid w:val="00BC7542"/>
    <w:rsid w:val="00BC7E6E"/>
    <w:rsid w:val="00BD0303"/>
    <w:rsid w:val="00BD0ED8"/>
    <w:rsid w:val="00BD1272"/>
    <w:rsid w:val="00BD12FC"/>
    <w:rsid w:val="00BD218F"/>
    <w:rsid w:val="00BD2591"/>
    <w:rsid w:val="00BD3418"/>
    <w:rsid w:val="00BD370C"/>
    <w:rsid w:val="00BD3A9E"/>
    <w:rsid w:val="00BD3BB8"/>
    <w:rsid w:val="00BD3DCA"/>
    <w:rsid w:val="00BD413E"/>
    <w:rsid w:val="00BD435F"/>
    <w:rsid w:val="00BD478F"/>
    <w:rsid w:val="00BD4BB3"/>
    <w:rsid w:val="00BD5B59"/>
    <w:rsid w:val="00BD5B6E"/>
    <w:rsid w:val="00BD5E02"/>
    <w:rsid w:val="00BD6369"/>
    <w:rsid w:val="00BD65FE"/>
    <w:rsid w:val="00BD7011"/>
    <w:rsid w:val="00BD75C1"/>
    <w:rsid w:val="00BD7783"/>
    <w:rsid w:val="00BE02DF"/>
    <w:rsid w:val="00BE035C"/>
    <w:rsid w:val="00BE099A"/>
    <w:rsid w:val="00BE1480"/>
    <w:rsid w:val="00BE14C9"/>
    <w:rsid w:val="00BE1668"/>
    <w:rsid w:val="00BE17DF"/>
    <w:rsid w:val="00BE1D9F"/>
    <w:rsid w:val="00BE2AFB"/>
    <w:rsid w:val="00BE2C48"/>
    <w:rsid w:val="00BE2FC6"/>
    <w:rsid w:val="00BE3101"/>
    <w:rsid w:val="00BE317C"/>
    <w:rsid w:val="00BE31C4"/>
    <w:rsid w:val="00BE3449"/>
    <w:rsid w:val="00BE384A"/>
    <w:rsid w:val="00BE3988"/>
    <w:rsid w:val="00BE42E4"/>
    <w:rsid w:val="00BE4583"/>
    <w:rsid w:val="00BE4A56"/>
    <w:rsid w:val="00BE4AC0"/>
    <w:rsid w:val="00BE4E7E"/>
    <w:rsid w:val="00BE59A4"/>
    <w:rsid w:val="00BE5B6E"/>
    <w:rsid w:val="00BE5C36"/>
    <w:rsid w:val="00BE6233"/>
    <w:rsid w:val="00BE648C"/>
    <w:rsid w:val="00BE6D03"/>
    <w:rsid w:val="00BE7033"/>
    <w:rsid w:val="00BE7082"/>
    <w:rsid w:val="00BE7107"/>
    <w:rsid w:val="00BE7AE9"/>
    <w:rsid w:val="00BF012F"/>
    <w:rsid w:val="00BF0788"/>
    <w:rsid w:val="00BF0D6A"/>
    <w:rsid w:val="00BF1493"/>
    <w:rsid w:val="00BF1791"/>
    <w:rsid w:val="00BF1E3A"/>
    <w:rsid w:val="00BF2560"/>
    <w:rsid w:val="00BF2C32"/>
    <w:rsid w:val="00BF35F9"/>
    <w:rsid w:val="00BF376E"/>
    <w:rsid w:val="00BF39EC"/>
    <w:rsid w:val="00BF4C92"/>
    <w:rsid w:val="00BF53E1"/>
    <w:rsid w:val="00BF5A78"/>
    <w:rsid w:val="00BF61F1"/>
    <w:rsid w:val="00C00A53"/>
    <w:rsid w:val="00C00DEF"/>
    <w:rsid w:val="00C00FED"/>
    <w:rsid w:val="00C0106C"/>
    <w:rsid w:val="00C0232B"/>
    <w:rsid w:val="00C024A0"/>
    <w:rsid w:val="00C02E17"/>
    <w:rsid w:val="00C02E9E"/>
    <w:rsid w:val="00C0396F"/>
    <w:rsid w:val="00C03E2E"/>
    <w:rsid w:val="00C0438A"/>
    <w:rsid w:val="00C04835"/>
    <w:rsid w:val="00C04BAD"/>
    <w:rsid w:val="00C04D33"/>
    <w:rsid w:val="00C0540E"/>
    <w:rsid w:val="00C05430"/>
    <w:rsid w:val="00C0553E"/>
    <w:rsid w:val="00C05BAB"/>
    <w:rsid w:val="00C06082"/>
    <w:rsid w:val="00C06D3D"/>
    <w:rsid w:val="00C0718A"/>
    <w:rsid w:val="00C07437"/>
    <w:rsid w:val="00C07A55"/>
    <w:rsid w:val="00C1133A"/>
    <w:rsid w:val="00C11345"/>
    <w:rsid w:val="00C114CC"/>
    <w:rsid w:val="00C118E5"/>
    <w:rsid w:val="00C12294"/>
    <w:rsid w:val="00C1274C"/>
    <w:rsid w:val="00C12C5E"/>
    <w:rsid w:val="00C12E44"/>
    <w:rsid w:val="00C1375D"/>
    <w:rsid w:val="00C13C06"/>
    <w:rsid w:val="00C141BF"/>
    <w:rsid w:val="00C14678"/>
    <w:rsid w:val="00C14A19"/>
    <w:rsid w:val="00C150E1"/>
    <w:rsid w:val="00C153AA"/>
    <w:rsid w:val="00C154F7"/>
    <w:rsid w:val="00C15A8F"/>
    <w:rsid w:val="00C15D82"/>
    <w:rsid w:val="00C15F07"/>
    <w:rsid w:val="00C1604C"/>
    <w:rsid w:val="00C16938"/>
    <w:rsid w:val="00C16AF7"/>
    <w:rsid w:val="00C17B80"/>
    <w:rsid w:val="00C204FA"/>
    <w:rsid w:val="00C2094E"/>
    <w:rsid w:val="00C20D90"/>
    <w:rsid w:val="00C21D9A"/>
    <w:rsid w:val="00C21E84"/>
    <w:rsid w:val="00C21F0E"/>
    <w:rsid w:val="00C21F8A"/>
    <w:rsid w:val="00C2314D"/>
    <w:rsid w:val="00C2358B"/>
    <w:rsid w:val="00C23631"/>
    <w:rsid w:val="00C23749"/>
    <w:rsid w:val="00C23856"/>
    <w:rsid w:val="00C238ED"/>
    <w:rsid w:val="00C23C64"/>
    <w:rsid w:val="00C23F1B"/>
    <w:rsid w:val="00C240C6"/>
    <w:rsid w:val="00C243C0"/>
    <w:rsid w:val="00C24861"/>
    <w:rsid w:val="00C24BAD"/>
    <w:rsid w:val="00C2506D"/>
    <w:rsid w:val="00C25167"/>
    <w:rsid w:val="00C2538E"/>
    <w:rsid w:val="00C257C8"/>
    <w:rsid w:val="00C25A72"/>
    <w:rsid w:val="00C25B7D"/>
    <w:rsid w:val="00C25CF8"/>
    <w:rsid w:val="00C25E0D"/>
    <w:rsid w:val="00C25EBE"/>
    <w:rsid w:val="00C269C8"/>
    <w:rsid w:val="00C26D23"/>
    <w:rsid w:val="00C26DC3"/>
    <w:rsid w:val="00C27659"/>
    <w:rsid w:val="00C277B7"/>
    <w:rsid w:val="00C27A4D"/>
    <w:rsid w:val="00C27DE6"/>
    <w:rsid w:val="00C27FD3"/>
    <w:rsid w:val="00C306A3"/>
    <w:rsid w:val="00C30CD9"/>
    <w:rsid w:val="00C30E43"/>
    <w:rsid w:val="00C31B3C"/>
    <w:rsid w:val="00C31D5E"/>
    <w:rsid w:val="00C32718"/>
    <w:rsid w:val="00C32A39"/>
    <w:rsid w:val="00C346BF"/>
    <w:rsid w:val="00C34B34"/>
    <w:rsid w:val="00C34B3E"/>
    <w:rsid w:val="00C352B5"/>
    <w:rsid w:val="00C35732"/>
    <w:rsid w:val="00C35B4F"/>
    <w:rsid w:val="00C35F39"/>
    <w:rsid w:val="00C35FEC"/>
    <w:rsid w:val="00C36304"/>
    <w:rsid w:val="00C3639F"/>
    <w:rsid w:val="00C366CD"/>
    <w:rsid w:val="00C36908"/>
    <w:rsid w:val="00C3792B"/>
    <w:rsid w:val="00C37BE9"/>
    <w:rsid w:val="00C37D7E"/>
    <w:rsid w:val="00C404CC"/>
    <w:rsid w:val="00C408B6"/>
    <w:rsid w:val="00C4199E"/>
    <w:rsid w:val="00C41A03"/>
    <w:rsid w:val="00C41AEA"/>
    <w:rsid w:val="00C41E71"/>
    <w:rsid w:val="00C41EA2"/>
    <w:rsid w:val="00C42D21"/>
    <w:rsid w:val="00C4330E"/>
    <w:rsid w:val="00C4387F"/>
    <w:rsid w:val="00C43DCF"/>
    <w:rsid w:val="00C4431D"/>
    <w:rsid w:val="00C44328"/>
    <w:rsid w:val="00C4480B"/>
    <w:rsid w:val="00C449F8"/>
    <w:rsid w:val="00C44A19"/>
    <w:rsid w:val="00C44B26"/>
    <w:rsid w:val="00C44CAC"/>
    <w:rsid w:val="00C4509E"/>
    <w:rsid w:val="00C45337"/>
    <w:rsid w:val="00C4551D"/>
    <w:rsid w:val="00C45B4F"/>
    <w:rsid w:val="00C4610A"/>
    <w:rsid w:val="00C462BF"/>
    <w:rsid w:val="00C46F2B"/>
    <w:rsid w:val="00C47076"/>
    <w:rsid w:val="00C47AB0"/>
    <w:rsid w:val="00C47B22"/>
    <w:rsid w:val="00C47BA5"/>
    <w:rsid w:val="00C50819"/>
    <w:rsid w:val="00C50C64"/>
    <w:rsid w:val="00C50CB4"/>
    <w:rsid w:val="00C51357"/>
    <w:rsid w:val="00C519E6"/>
    <w:rsid w:val="00C51ABE"/>
    <w:rsid w:val="00C51EEC"/>
    <w:rsid w:val="00C51F46"/>
    <w:rsid w:val="00C52217"/>
    <w:rsid w:val="00C53C3D"/>
    <w:rsid w:val="00C53E0D"/>
    <w:rsid w:val="00C53E4A"/>
    <w:rsid w:val="00C53FBC"/>
    <w:rsid w:val="00C549BB"/>
    <w:rsid w:val="00C54DF5"/>
    <w:rsid w:val="00C552AF"/>
    <w:rsid w:val="00C563E1"/>
    <w:rsid w:val="00C56F9D"/>
    <w:rsid w:val="00C57052"/>
    <w:rsid w:val="00C572BC"/>
    <w:rsid w:val="00C57735"/>
    <w:rsid w:val="00C579BE"/>
    <w:rsid w:val="00C57A05"/>
    <w:rsid w:val="00C57E64"/>
    <w:rsid w:val="00C57F17"/>
    <w:rsid w:val="00C602D7"/>
    <w:rsid w:val="00C60310"/>
    <w:rsid w:val="00C60562"/>
    <w:rsid w:val="00C609F0"/>
    <w:rsid w:val="00C60D34"/>
    <w:rsid w:val="00C60FF7"/>
    <w:rsid w:val="00C6119C"/>
    <w:rsid w:val="00C61AD7"/>
    <w:rsid w:val="00C61CE3"/>
    <w:rsid w:val="00C6209A"/>
    <w:rsid w:val="00C62146"/>
    <w:rsid w:val="00C622FF"/>
    <w:rsid w:val="00C624BE"/>
    <w:rsid w:val="00C62747"/>
    <w:rsid w:val="00C6276A"/>
    <w:rsid w:val="00C62B53"/>
    <w:rsid w:val="00C6300F"/>
    <w:rsid w:val="00C6366D"/>
    <w:rsid w:val="00C6391F"/>
    <w:rsid w:val="00C63EED"/>
    <w:rsid w:val="00C6441B"/>
    <w:rsid w:val="00C64602"/>
    <w:rsid w:val="00C64A09"/>
    <w:rsid w:val="00C6500F"/>
    <w:rsid w:val="00C6529B"/>
    <w:rsid w:val="00C6539A"/>
    <w:rsid w:val="00C653B6"/>
    <w:rsid w:val="00C65C0D"/>
    <w:rsid w:val="00C65F43"/>
    <w:rsid w:val="00C66247"/>
    <w:rsid w:val="00C66279"/>
    <w:rsid w:val="00C670E9"/>
    <w:rsid w:val="00C673DF"/>
    <w:rsid w:val="00C70FD2"/>
    <w:rsid w:val="00C71429"/>
    <w:rsid w:val="00C71D93"/>
    <w:rsid w:val="00C72EA5"/>
    <w:rsid w:val="00C72EF4"/>
    <w:rsid w:val="00C73239"/>
    <w:rsid w:val="00C733A0"/>
    <w:rsid w:val="00C740C5"/>
    <w:rsid w:val="00C74AFF"/>
    <w:rsid w:val="00C75367"/>
    <w:rsid w:val="00C75A47"/>
    <w:rsid w:val="00C75BEE"/>
    <w:rsid w:val="00C75C1B"/>
    <w:rsid w:val="00C75E8A"/>
    <w:rsid w:val="00C7641B"/>
    <w:rsid w:val="00C76ADC"/>
    <w:rsid w:val="00C77024"/>
    <w:rsid w:val="00C7709F"/>
    <w:rsid w:val="00C776CA"/>
    <w:rsid w:val="00C77A2D"/>
    <w:rsid w:val="00C77A41"/>
    <w:rsid w:val="00C77B95"/>
    <w:rsid w:val="00C77FD9"/>
    <w:rsid w:val="00C80D16"/>
    <w:rsid w:val="00C80E71"/>
    <w:rsid w:val="00C80F3F"/>
    <w:rsid w:val="00C81178"/>
    <w:rsid w:val="00C8165E"/>
    <w:rsid w:val="00C8177F"/>
    <w:rsid w:val="00C818DB"/>
    <w:rsid w:val="00C82135"/>
    <w:rsid w:val="00C8231B"/>
    <w:rsid w:val="00C82612"/>
    <w:rsid w:val="00C82A0C"/>
    <w:rsid w:val="00C82F8B"/>
    <w:rsid w:val="00C8396D"/>
    <w:rsid w:val="00C83E4C"/>
    <w:rsid w:val="00C844CE"/>
    <w:rsid w:val="00C84645"/>
    <w:rsid w:val="00C84BB9"/>
    <w:rsid w:val="00C85551"/>
    <w:rsid w:val="00C85F24"/>
    <w:rsid w:val="00C86720"/>
    <w:rsid w:val="00C86CC6"/>
    <w:rsid w:val="00C87111"/>
    <w:rsid w:val="00C87147"/>
    <w:rsid w:val="00C8728E"/>
    <w:rsid w:val="00C873B2"/>
    <w:rsid w:val="00C873E9"/>
    <w:rsid w:val="00C87481"/>
    <w:rsid w:val="00C87D0A"/>
    <w:rsid w:val="00C87D4B"/>
    <w:rsid w:val="00C9037D"/>
    <w:rsid w:val="00C90988"/>
    <w:rsid w:val="00C90F01"/>
    <w:rsid w:val="00C91496"/>
    <w:rsid w:val="00C915E0"/>
    <w:rsid w:val="00C92CCC"/>
    <w:rsid w:val="00C93156"/>
    <w:rsid w:val="00C93218"/>
    <w:rsid w:val="00C93990"/>
    <w:rsid w:val="00C93ED4"/>
    <w:rsid w:val="00C940E0"/>
    <w:rsid w:val="00C9417E"/>
    <w:rsid w:val="00C94529"/>
    <w:rsid w:val="00C94896"/>
    <w:rsid w:val="00C94DD5"/>
    <w:rsid w:val="00C94E4E"/>
    <w:rsid w:val="00C9501F"/>
    <w:rsid w:val="00C95ADC"/>
    <w:rsid w:val="00C96233"/>
    <w:rsid w:val="00C96F36"/>
    <w:rsid w:val="00C97BB1"/>
    <w:rsid w:val="00C97D76"/>
    <w:rsid w:val="00CA1703"/>
    <w:rsid w:val="00CA179C"/>
    <w:rsid w:val="00CA1DD9"/>
    <w:rsid w:val="00CA206E"/>
    <w:rsid w:val="00CA22D4"/>
    <w:rsid w:val="00CA2D76"/>
    <w:rsid w:val="00CA3299"/>
    <w:rsid w:val="00CA34AC"/>
    <w:rsid w:val="00CA45B2"/>
    <w:rsid w:val="00CA45C3"/>
    <w:rsid w:val="00CA476E"/>
    <w:rsid w:val="00CA4FEB"/>
    <w:rsid w:val="00CA5CF1"/>
    <w:rsid w:val="00CA5DCB"/>
    <w:rsid w:val="00CA6079"/>
    <w:rsid w:val="00CA6128"/>
    <w:rsid w:val="00CA6225"/>
    <w:rsid w:val="00CA6687"/>
    <w:rsid w:val="00CA6BE0"/>
    <w:rsid w:val="00CA6D5E"/>
    <w:rsid w:val="00CA6F41"/>
    <w:rsid w:val="00CA724D"/>
    <w:rsid w:val="00CA73AA"/>
    <w:rsid w:val="00CA7572"/>
    <w:rsid w:val="00CB0CB0"/>
    <w:rsid w:val="00CB0F82"/>
    <w:rsid w:val="00CB17E9"/>
    <w:rsid w:val="00CB1F42"/>
    <w:rsid w:val="00CB2647"/>
    <w:rsid w:val="00CB2906"/>
    <w:rsid w:val="00CB3117"/>
    <w:rsid w:val="00CB3539"/>
    <w:rsid w:val="00CB3639"/>
    <w:rsid w:val="00CB391B"/>
    <w:rsid w:val="00CB543C"/>
    <w:rsid w:val="00CB5730"/>
    <w:rsid w:val="00CB5D72"/>
    <w:rsid w:val="00CB6592"/>
    <w:rsid w:val="00CB6913"/>
    <w:rsid w:val="00CB69CE"/>
    <w:rsid w:val="00CB6B55"/>
    <w:rsid w:val="00CB6D4B"/>
    <w:rsid w:val="00CB74E2"/>
    <w:rsid w:val="00CB76F5"/>
    <w:rsid w:val="00CB7792"/>
    <w:rsid w:val="00CC0A27"/>
    <w:rsid w:val="00CC0A93"/>
    <w:rsid w:val="00CC0F86"/>
    <w:rsid w:val="00CC1171"/>
    <w:rsid w:val="00CC11BB"/>
    <w:rsid w:val="00CC239A"/>
    <w:rsid w:val="00CC26E9"/>
    <w:rsid w:val="00CC2A75"/>
    <w:rsid w:val="00CC3569"/>
    <w:rsid w:val="00CC3BEA"/>
    <w:rsid w:val="00CC3DED"/>
    <w:rsid w:val="00CC405C"/>
    <w:rsid w:val="00CC461A"/>
    <w:rsid w:val="00CC46E2"/>
    <w:rsid w:val="00CC4A9C"/>
    <w:rsid w:val="00CC5677"/>
    <w:rsid w:val="00CC57AB"/>
    <w:rsid w:val="00CC58D5"/>
    <w:rsid w:val="00CC591E"/>
    <w:rsid w:val="00CC66C0"/>
    <w:rsid w:val="00CC729C"/>
    <w:rsid w:val="00CC7EA5"/>
    <w:rsid w:val="00CD019F"/>
    <w:rsid w:val="00CD01F7"/>
    <w:rsid w:val="00CD0AA5"/>
    <w:rsid w:val="00CD0AE0"/>
    <w:rsid w:val="00CD0B15"/>
    <w:rsid w:val="00CD12A2"/>
    <w:rsid w:val="00CD12BC"/>
    <w:rsid w:val="00CD13AD"/>
    <w:rsid w:val="00CD15F3"/>
    <w:rsid w:val="00CD1926"/>
    <w:rsid w:val="00CD2151"/>
    <w:rsid w:val="00CD26CD"/>
    <w:rsid w:val="00CD2A44"/>
    <w:rsid w:val="00CD2BFA"/>
    <w:rsid w:val="00CD2D7E"/>
    <w:rsid w:val="00CD315D"/>
    <w:rsid w:val="00CD327D"/>
    <w:rsid w:val="00CD3552"/>
    <w:rsid w:val="00CD399C"/>
    <w:rsid w:val="00CD4AED"/>
    <w:rsid w:val="00CD4D72"/>
    <w:rsid w:val="00CD4F85"/>
    <w:rsid w:val="00CD52D9"/>
    <w:rsid w:val="00CD5505"/>
    <w:rsid w:val="00CD5638"/>
    <w:rsid w:val="00CD5951"/>
    <w:rsid w:val="00CD5EBB"/>
    <w:rsid w:val="00CD5F17"/>
    <w:rsid w:val="00CD62DA"/>
    <w:rsid w:val="00CD64AF"/>
    <w:rsid w:val="00CD6B19"/>
    <w:rsid w:val="00CD7042"/>
    <w:rsid w:val="00CD75F7"/>
    <w:rsid w:val="00CD7D50"/>
    <w:rsid w:val="00CE02DD"/>
    <w:rsid w:val="00CE043B"/>
    <w:rsid w:val="00CE046A"/>
    <w:rsid w:val="00CE071F"/>
    <w:rsid w:val="00CE1525"/>
    <w:rsid w:val="00CE1A08"/>
    <w:rsid w:val="00CE1EC8"/>
    <w:rsid w:val="00CE1EF0"/>
    <w:rsid w:val="00CE27E1"/>
    <w:rsid w:val="00CE3C47"/>
    <w:rsid w:val="00CE3D65"/>
    <w:rsid w:val="00CE4FF3"/>
    <w:rsid w:val="00CE50D0"/>
    <w:rsid w:val="00CE5532"/>
    <w:rsid w:val="00CE5590"/>
    <w:rsid w:val="00CE5645"/>
    <w:rsid w:val="00CE5687"/>
    <w:rsid w:val="00CE580A"/>
    <w:rsid w:val="00CE5905"/>
    <w:rsid w:val="00CE5B2B"/>
    <w:rsid w:val="00CE5D2D"/>
    <w:rsid w:val="00CE63D8"/>
    <w:rsid w:val="00CE63DE"/>
    <w:rsid w:val="00CE6558"/>
    <w:rsid w:val="00CE692D"/>
    <w:rsid w:val="00CE698F"/>
    <w:rsid w:val="00CE6BA3"/>
    <w:rsid w:val="00CE72F1"/>
    <w:rsid w:val="00CE76A7"/>
    <w:rsid w:val="00CE7716"/>
    <w:rsid w:val="00CE7868"/>
    <w:rsid w:val="00CE7AE4"/>
    <w:rsid w:val="00CE7B69"/>
    <w:rsid w:val="00CE7F1D"/>
    <w:rsid w:val="00CF00C4"/>
    <w:rsid w:val="00CF07FD"/>
    <w:rsid w:val="00CF0D7F"/>
    <w:rsid w:val="00CF1247"/>
    <w:rsid w:val="00CF13BB"/>
    <w:rsid w:val="00CF13E4"/>
    <w:rsid w:val="00CF1570"/>
    <w:rsid w:val="00CF1B03"/>
    <w:rsid w:val="00CF2070"/>
    <w:rsid w:val="00CF27F4"/>
    <w:rsid w:val="00CF2955"/>
    <w:rsid w:val="00CF2CC6"/>
    <w:rsid w:val="00CF302F"/>
    <w:rsid w:val="00CF3CBA"/>
    <w:rsid w:val="00CF4E29"/>
    <w:rsid w:val="00CF541A"/>
    <w:rsid w:val="00CF57E5"/>
    <w:rsid w:val="00CF5B85"/>
    <w:rsid w:val="00CF5E80"/>
    <w:rsid w:val="00CF78BF"/>
    <w:rsid w:val="00CF7972"/>
    <w:rsid w:val="00CF7A56"/>
    <w:rsid w:val="00CF7B0C"/>
    <w:rsid w:val="00CF7F4D"/>
    <w:rsid w:val="00D00AF8"/>
    <w:rsid w:val="00D01922"/>
    <w:rsid w:val="00D01C7D"/>
    <w:rsid w:val="00D01DE5"/>
    <w:rsid w:val="00D020D1"/>
    <w:rsid w:val="00D022C6"/>
    <w:rsid w:val="00D022D8"/>
    <w:rsid w:val="00D02DB3"/>
    <w:rsid w:val="00D038A3"/>
    <w:rsid w:val="00D03A64"/>
    <w:rsid w:val="00D03AF1"/>
    <w:rsid w:val="00D03D3E"/>
    <w:rsid w:val="00D03E90"/>
    <w:rsid w:val="00D04003"/>
    <w:rsid w:val="00D0429B"/>
    <w:rsid w:val="00D04319"/>
    <w:rsid w:val="00D054C8"/>
    <w:rsid w:val="00D0564A"/>
    <w:rsid w:val="00D05874"/>
    <w:rsid w:val="00D058F1"/>
    <w:rsid w:val="00D063E4"/>
    <w:rsid w:val="00D06E86"/>
    <w:rsid w:val="00D07523"/>
    <w:rsid w:val="00D0784F"/>
    <w:rsid w:val="00D10242"/>
    <w:rsid w:val="00D10517"/>
    <w:rsid w:val="00D105D9"/>
    <w:rsid w:val="00D10C96"/>
    <w:rsid w:val="00D115E8"/>
    <w:rsid w:val="00D11896"/>
    <w:rsid w:val="00D11BD0"/>
    <w:rsid w:val="00D128E8"/>
    <w:rsid w:val="00D12B36"/>
    <w:rsid w:val="00D13073"/>
    <w:rsid w:val="00D132D1"/>
    <w:rsid w:val="00D13464"/>
    <w:rsid w:val="00D1375E"/>
    <w:rsid w:val="00D13DC1"/>
    <w:rsid w:val="00D13F0C"/>
    <w:rsid w:val="00D141E1"/>
    <w:rsid w:val="00D1427B"/>
    <w:rsid w:val="00D14615"/>
    <w:rsid w:val="00D14718"/>
    <w:rsid w:val="00D14904"/>
    <w:rsid w:val="00D150D1"/>
    <w:rsid w:val="00D1536A"/>
    <w:rsid w:val="00D15421"/>
    <w:rsid w:val="00D15C89"/>
    <w:rsid w:val="00D1604D"/>
    <w:rsid w:val="00D1618C"/>
    <w:rsid w:val="00D16686"/>
    <w:rsid w:val="00D16784"/>
    <w:rsid w:val="00D16901"/>
    <w:rsid w:val="00D16CDA"/>
    <w:rsid w:val="00D1795F"/>
    <w:rsid w:val="00D17C3F"/>
    <w:rsid w:val="00D17FAB"/>
    <w:rsid w:val="00D17FC5"/>
    <w:rsid w:val="00D2001A"/>
    <w:rsid w:val="00D208D4"/>
    <w:rsid w:val="00D20935"/>
    <w:rsid w:val="00D210EA"/>
    <w:rsid w:val="00D2193D"/>
    <w:rsid w:val="00D21AAB"/>
    <w:rsid w:val="00D21CE3"/>
    <w:rsid w:val="00D224FD"/>
    <w:rsid w:val="00D23132"/>
    <w:rsid w:val="00D238B5"/>
    <w:rsid w:val="00D2464B"/>
    <w:rsid w:val="00D24720"/>
    <w:rsid w:val="00D25572"/>
    <w:rsid w:val="00D25ADD"/>
    <w:rsid w:val="00D25B0E"/>
    <w:rsid w:val="00D25C4A"/>
    <w:rsid w:val="00D271B7"/>
    <w:rsid w:val="00D27684"/>
    <w:rsid w:val="00D27CD0"/>
    <w:rsid w:val="00D315E2"/>
    <w:rsid w:val="00D31794"/>
    <w:rsid w:val="00D32154"/>
    <w:rsid w:val="00D3239F"/>
    <w:rsid w:val="00D325F8"/>
    <w:rsid w:val="00D32B8A"/>
    <w:rsid w:val="00D330FB"/>
    <w:rsid w:val="00D33243"/>
    <w:rsid w:val="00D3330F"/>
    <w:rsid w:val="00D33445"/>
    <w:rsid w:val="00D3381E"/>
    <w:rsid w:val="00D33B3C"/>
    <w:rsid w:val="00D340F8"/>
    <w:rsid w:val="00D34487"/>
    <w:rsid w:val="00D352EB"/>
    <w:rsid w:val="00D35445"/>
    <w:rsid w:val="00D355C9"/>
    <w:rsid w:val="00D35E61"/>
    <w:rsid w:val="00D3685D"/>
    <w:rsid w:val="00D37397"/>
    <w:rsid w:val="00D37840"/>
    <w:rsid w:val="00D3799E"/>
    <w:rsid w:val="00D37A96"/>
    <w:rsid w:val="00D37AD7"/>
    <w:rsid w:val="00D37EFB"/>
    <w:rsid w:val="00D37FF5"/>
    <w:rsid w:val="00D402A3"/>
    <w:rsid w:val="00D402B6"/>
    <w:rsid w:val="00D40AB5"/>
    <w:rsid w:val="00D4167C"/>
    <w:rsid w:val="00D41B87"/>
    <w:rsid w:val="00D42222"/>
    <w:rsid w:val="00D4233A"/>
    <w:rsid w:val="00D423F6"/>
    <w:rsid w:val="00D427AB"/>
    <w:rsid w:val="00D4290C"/>
    <w:rsid w:val="00D42DE2"/>
    <w:rsid w:val="00D43744"/>
    <w:rsid w:val="00D4380C"/>
    <w:rsid w:val="00D43F30"/>
    <w:rsid w:val="00D4435D"/>
    <w:rsid w:val="00D4459A"/>
    <w:rsid w:val="00D44981"/>
    <w:rsid w:val="00D46AB1"/>
    <w:rsid w:val="00D4747B"/>
    <w:rsid w:val="00D47853"/>
    <w:rsid w:val="00D478C7"/>
    <w:rsid w:val="00D47941"/>
    <w:rsid w:val="00D50EE9"/>
    <w:rsid w:val="00D51294"/>
    <w:rsid w:val="00D51399"/>
    <w:rsid w:val="00D51DBE"/>
    <w:rsid w:val="00D51DBF"/>
    <w:rsid w:val="00D52414"/>
    <w:rsid w:val="00D526E1"/>
    <w:rsid w:val="00D527BA"/>
    <w:rsid w:val="00D52AC0"/>
    <w:rsid w:val="00D53077"/>
    <w:rsid w:val="00D538BF"/>
    <w:rsid w:val="00D538D0"/>
    <w:rsid w:val="00D543DC"/>
    <w:rsid w:val="00D544C4"/>
    <w:rsid w:val="00D54629"/>
    <w:rsid w:val="00D547B8"/>
    <w:rsid w:val="00D5490F"/>
    <w:rsid w:val="00D54F36"/>
    <w:rsid w:val="00D55390"/>
    <w:rsid w:val="00D555E1"/>
    <w:rsid w:val="00D55B66"/>
    <w:rsid w:val="00D55B83"/>
    <w:rsid w:val="00D56006"/>
    <w:rsid w:val="00D565DE"/>
    <w:rsid w:val="00D57101"/>
    <w:rsid w:val="00D600D8"/>
    <w:rsid w:val="00D601CF"/>
    <w:rsid w:val="00D60237"/>
    <w:rsid w:val="00D602A1"/>
    <w:rsid w:val="00D602A8"/>
    <w:rsid w:val="00D60627"/>
    <w:rsid w:val="00D60D2C"/>
    <w:rsid w:val="00D60F2D"/>
    <w:rsid w:val="00D6159A"/>
    <w:rsid w:val="00D61E54"/>
    <w:rsid w:val="00D62044"/>
    <w:rsid w:val="00D62247"/>
    <w:rsid w:val="00D62986"/>
    <w:rsid w:val="00D62B87"/>
    <w:rsid w:val="00D62B97"/>
    <w:rsid w:val="00D63D19"/>
    <w:rsid w:val="00D64292"/>
    <w:rsid w:val="00D64A7F"/>
    <w:rsid w:val="00D64DC1"/>
    <w:rsid w:val="00D657C9"/>
    <w:rsid w:val="00D6582C"/>
    <w:rsid w:val="00D65CCE"/>
    <w:rsid w:val="00D65D95"/>
    <w:rsid w:val="00D66B0B"/>
    <w:rsid w:val="00D671A9"/>
    <w:rsid w:val="00D67D2F"/>
    <w:rsid w:val="00D70F95"/>
    <w:rsid w:val="00D70FB6"/>
    <w:rsid w:val="00D716E6"/>
    <w:rsid w:val="00D7195F"/>
    <w:rsid w:val="00D720C8"/>
    <w:rsid w:val="00D72848"/>
    <w:rsid w:val="00D72985"/>
    <w:rsid w:val="00D732F4"/>
    <w:rsid w:val="00D74617"/>
    <w:rsid w:val="00D746F4"/>
    <w:rsid w:val="00D749D7"/>
    <w:rsid w:val="00D74FB9"/>
    <w:rsid w:val="00D75659"/>
    <w:rsid w:val="00D75802"/>
    <w:rsid w:val="00D75A80"/>
    <w:rsid w:val="00D76006"/>
    <w:rsid w:val="00D76152"/>
    <w:rsid w:val="00D764C2"/>
    <w:rsid w:val="00D766D3"/>
    <w:rsid w:val="00D76A8A"/>
    <w:rsid w:val="00D76B78"/>
    <w:rsid w:val="00D77610"/>
    <w:rsid w:val="00D77744"/>
    <w:rsid w:val="00D80115"/>
    <w:rsid w:val="00D80C21"/>
    <w:rsid w:val="00D80D4A"/>
    <w:rsid w:val="00D8110F"/>
    <w:rsid w:val="00D817D5"/>
    <w:rsid w:val="00D81C4A"/>
    <w:rsid w:val="00D81FF7"/>
    <w:rsid w:val="00D821E6"/>
    <w:rsid w:val="00D825DF"/>
    <w:rsid w:val="00D82D6E"/>
    <w:rsid w:val="00D82E8F"/>
    <w:rsid w:val="00D83830"/>
    <w:rsid w:val="00D83964"/>
    <w:rsid w:val="00D8443B"/>
    <w:rsid w:val="00D845CF"/>
    <w:rsid w:val="00D84997"/>
    <w:rsid w:val="00D84A64"/>
    <w:rsid w:val="00D8552F"/>
    <w:rsid w:val="00D85CD5"/>
    <w:rsid w:val="00D86405"/>
    <w:rsid w:val="00D864B7"/>
    <w:rsid w:val="00D86559"/>
    <w:rsid w:val="00D86848"/>
    <w:rsid w:val="00D87833"/>
    <w:rsid w:val="00D87FC8"/>
    <w:rsid w:val="00D90609"/>
    <w:rsid w:val="00D90D29"/>
    <w:rsid w:val="00D91A60"/>
    <w:rsid w:val="00D922E8"/>
    <w:rsid w:val="00D92853"/>
    <w:rsid w:val="00D92BB3"/>
    <w:rsid w:val="00D93143"/>
    <w:rsid w:val="00D93CE6"/>
    <w:rsid w:val="00D93FF2"/>
    <w:rsid w:val="00D94108"/>
    <w:rsid w:val="00D942E7"/>
    <w:rsid w:val="00D95C46"/>
    <w:rsid w:val="00D95CFA"/>
    <w:rsid w:val="00D9602C"/>
    <w:rsid w:val="00D96399"/>
    <w:rsid w:val="00D975EC"/>
    <w:rsid w:val="00D976A4"/>
    <w:rsid w:val="00D9775E"/>
    <w:rsid w:val="00D979F0"/>
    <w:rsid w:val="00D97B41"/>
    <w:rsid w:val="00D97D7D"/>
    <w:rsid w:val="00D97E4A"/>
    <w:rsid w:val="00DA0065"/>
    <w:rsid w:val="00DA0AAE"/>
    <w:rsid w:val="00DA0D74"/>
    <w:rsid w:val="00DA16CC"/>
    <w:rsid w:val="00DA2C56"/>
    <w:rsid w:val="00DA33F2"/>
    <w:rsid w:val="00DA3507"/>
    <w:rsid w:val="00DA3818"/>
    <w:rsid w:val="00DA3A60"/>
    <w:rsid w:val="00DA3E04"/>
    <w:rsid w:val="00DA45EF"/>
    <w:rsid w:val="00DA4C8C"/>
    <w:rsid w:val="00DA4F5B"/>
    <w:rsid w:val="00DA532D"/>
    <w:rsid w:val="00DA53CD"/>
    <w:rsid w:val="00DA5ADB"/>
    <w:rsid w:val="00DA5BDC"/>
    <w:rsid w:val="00DA5C08"/>
    <w:rsid w:val="00DA5E68"/>
    <w:rsid w:val="00DA60BE"/>
    <w:rsid w:val="00DA67F2"/>
    <w:rsid w:val="00DA6C07"/>
    <w:rsid w:val="00DA6DB2"/>
    <w:rsid w:val="00DA7047"/>
    <w:rsid w:val="00DA74DC"/>
    <w:rsid w:val="00DA76A2"/>
    <w:rsid w:val="00DA7E2A"/>
    <w:rsid w:val="00DB007D"/>
    <w:rsid w:val="00DB0971"/>
    <w:rsid w:val="00DB09B7"/>
    <w:rsid w:val="00DB0FA5"/>
    <w:rsid w:val="00DB1235"/>
    <w:rsid w:val="00DB1291"/>
    <w:rsid w:val="00DB1724"/>
    <w:rsid w:val="00DB1729"/>
    <w:rsid w:val="00DB1F74"/>
    <w:rsid w:val="00DB215A"/>
    <w:rsid w:val="00DB2202"/>
    <w:rsid w:val="00DB25F1"/>
    <w:rsid w:val="00DB285B"/>
    <w:rsid w:val="00DB3753"/>
    <w:rsid w:val="00DB3871"/>
    <w:rsid w:val="00DB4700"/>
    <w:rsid w:val="00DB497B"/>
    <w:rsid w:val="00DB5DFD"/>
    <w:rsid w:val="00DB65FC"/>
    <w:rsid w:val="00DB6ACD"/>
    <w:rsid w:val="00DB71AA"/>
    <w:rsid w:val="00DB767C"/>
    <w:rsid w:val="00DB7864"/>
    <w:rsid w:val="00DB7B87"/>
    <w:rsid w:val="00DB7D43"/>
    <w:rsid w:val="00DC006B"/>
    <w:rsid w:val="00DC0288"/>
    <w:rsid w:val="00DC04C0"/>
    <w:rsid w:val="00DC0747"/>
    <w:rsid w:val="00DC0BE6"/>
    <w:rsid w:val="00DC0D4A"/>
    <w:rsid w:val="00DC0E07"/>
    <w:rsid w:val="00DC13CA"/>
    <w:rsid w:val="00DC1550"/>
    <w:rsid w:val="00DC1567"/>
    <w:rsid w:val="00DC177A"/>
    <w:rsid w:val="00DC17E8"/>
    <w:rsid w:val="00DC1B75"/>
    <w:rsid w:val="00DC1C5E"/>
    <w:rsid w:val="00DC2310"/>
    <w:rsid w:val="00DC2A88"/>
    <w:rsid w:val="00DC2E8F"/>
    <w:rsid w:val="00DC39F3"/>
    <w:rsid w:val="00DC3B5D"/>
    <w:rsid w:val="00DC3B64"/>
    <w:rsid w:val="00DC4466"/>
    <w:rsid w:val="00DC4A8C"/>
    <w:rsid w:val="00DC4E61"/>
    <w:rsid w:val="00DC571D"/>
    <w:rsid w:val="00DC5A8D"/>
    <w:rsid w:val="00DC5D73"/>
    <w:rsid w:val="00DC5E37"/>
    <w:rsid w:val="00DC5F35"/>
    <w:rsid w:val="00DC63D3"/>
    <w:rsid w:val="00DC650D"/>
    <w:rsid w:val="00DC675C"/>
    <w:rsid w:val="00DC67DF"/>
    <w:rsid w:val="00DC6AB3"/>
    <w:rsid w:val="00DC6F63"/>
    <w:rsid w:val="00DC7086"/>
    <w:rsid w:val="00DC7230"/>
    <w:rsid w:val="00DC7648"/>
    <w:rsid w:val="00DC77A3"/>
    <w:rsid w:val="00DC781F"/>
    <w:rsid w:val="00DC793C"/>
    <w:rsid w:val="00DC7B96"/>
    <w:rsid w:val="00DD001A"/>
    <w:rsid w:val="00DD007F"/>
    <w:rsid w:val="00DD0122"/>
    <w:rsid w:val="00DD0272"/>
    <w:rsid w:val="00DD03B4"/>
    <w:rsid w:val="00DD0986"/>
    <w:rsid w:val="00DD0B7C"/>
    <w:rsid w:val="00DD10E8"/>
    <w:rsid w:val="00DD1164"/>
    <w:rsid w:val="00DD1923"/>
    <w:rsid w:val="00DD1C7F"/>
    <w:rsid w:val="00DD1D27"/>
    <w:rsid w:val="00DD2053"/>
    <w:rsid w:val="00DD2167"/>
    <w:rsid w:val="00DD2DDA"/>
    <w:rsid w:val="00DD2DE6"/>
    <w:rsid w:val="00DD2F3D"/>
    <w:rsid w:val="00DD32A5"/>
    <w:rsid w:val="00DD34FC"/>
    <w:rsid w:val="00DD368E"/>
    <w:rsid w:val="00DD3A74"/>
    <w:rsid w:val="00DD3B1E"/>
    <w:rsid w:val="00DD3F03"/>
    <w:rsid w:val="00DD45E0"/>
    <w:rsid w:val="00DD4724"/>
    <w:rsid w:val="00DD499F"/>
    <w:rsid w:val="00DD4CFE"/>
    <w:rsid w:val="00DD539A"/>
    <w:rsid w:val="00DD5AE8"/>
    <w:rsid w:val="00DD5D81"/>
    <w:rsid w:val="00DD62E1"/>
    <w:rsid w:val="00DD661F"/>
    <w:rsid w:val="00DD68A0"/>
    <w:rsid w:val="00DD6FEE"/>
    <w:rsid w:val="00DD731F"/>
    <w:rsid w:val="00DE06A7"/>
    <w:rsid w:val="00DE0B0D"/>
    <w:rsid w:val="00DE1929"/>
    <w:rsid w:val="00DE1A8D"/>
    <w:rsid w:val="00DE2ED7"/>
    <w:rsid w:val="00DE3BA8"/>
    <w:rsid w:val="00DE4168"/>
    <w:rsid w:val="00DE4DAE"/>
    <w:rsid w:val="00DE51A2"/>
    <w:rsid w:val="00DE5990"/>
    <w:rsid w:val="00DE5BD3"/>
    <w:rsid w:val="00DE5C3B"/>
    <w:rsid w:val="00DE5D14"/>
    <w:rsid w:val="00DE609B"/>
    <w:rsid w:val="00DE621F"/>
    <w:rsid w:val="00DE63BB"/>
    <w:rsid w:val="00DE6EB0"/>
    <w:rsid w:val="00DE6ECF"/>
    <w:rsid w:val="00DE6FDE"/>
    <w:rsid w:val="00DF0254"/>
    <w:rsid w:val="00DF0338"/>
    <w:rsid w:val="00DF0476"/>
    <w:rsid w:val="00DF101D"/>
    <w:rsid w:val="00DF146C"/>
    <w:rsid w:val="00DF1BB3"/>
    <w:rsid w:val="00DF1EF2"/>
    <w:rsid w:val="00DF22C7"/>
    <w:rsid w:val="00DF2947"/>
    <w:rsid w:val="00DF2FE7"/>
    <w:rsid w:val="00DF3401"/>
    <w:rsid w:val="00DF3A40"/>
    <w:rsid w:val="00DF3E05"/>
    <w:rsid w:val="00DF4ECF"/>
    <w:rsid w:val="00DF52EB"/>
    <w:rsid w:val="00DF5470"/>
    <w:rsid w:val="00DF552A"/>
    <w:rsid w:val="00DF585E"/>
    <w:rsid w:val="00DF590F"/>
    <w:rsid w:val="00DF5BCB"/>
    <w:rsid w:val="00DF613A"/>
    <w:rsid w:val="00DF6259"/>
    <w:rsid w:val="00DF6AB9"/>
    <w:rsid w:val="00DF6DAF"/>
    <w:rsid w:val="00DF7290"/>
    <w:rsid w:val="00DF744D"/>
    <w:rsid w:val="00DF77D8"/>
    <w:rsid w:val="00DF7D4B"/>
    <w:rsid w:val="00DF7D76"/>
    <w:rsid w:val="00E005CD"/>
    <w:rsid w:val="00E008AF"/>
    <w:rsid w:val="00E011F5"/>
    <w:rsid w:val="00E0128C"/>
    <w:rsid w:val="00E019A7"/>
    <w:rsid w:val="00E01DE4"/>
    <w:rsid w:val="00E01E2C"/>
    <w:rsid w:val="00E020CD"/>
    <w:rsid w:val="00E02174"/>
    <w:rsid w:val="00E023DC"/>
    <w:rsid w:val="00E03143"/>
    <w:rsid w:val="00E0357D"/>
    <w:rsid w:val="00E035CE"/>
    <w:rsid w:val="00E03FDC"/>
    <w:rsid w:val="00E042DE"/>
    <w:rsid w:val="00E0448B"/>
    <w:rsid w:val="00E04658"/>
    <w:rsid w:val="00E04985"/>
    <w:rsid w:val="00E0582C"/>
    <w:rsid w:val="00E05CDC"/>
    <w:rsid w:val="00E05CF9"/>
    <w:rsid w:val="00E05EB7"/>
    <w:rsid w:val="00E05F74"/>
    <w:rsid w:val="00E06E43"/>
    <w:rsid w:val="00E07528"/>
    <w:rsid w:val="00E103B7"/>
    <w:rsid w:val="00E11BCC"/>
    <w:rsid w:val="00E12097"/>
    <w:rsid w:val="00E1253E"/>
    <w:rsid w:val="00E12631"/>
    <w:rsid w:val="00E129BC"/>
    <w:rsid w:val="00E12A1D"/>
    <w:rsid w:val="00E12E6B"/>
    <w:rsid w:val="00E12F88"/>
    <w:rsid w:val="00E133F9"/>
    <w:rsid w:val="00E13E24"/>
    <w:rsid w:val="00E14551"/>
    <w:rsid w:val="00E14C2D"/>
    <w:rsid w:val="00E15366"/>
    <w:rsid w:val="00E15728"/>
    <w:rsid w:val="00E15A9D"/>
    <w:rsid w:val="00E15AC1"/>
    <w:rsid w:val="00E15BC9"/>
    <w:rsid w:val="00E15C28"/>
    <w:rsid w:val="00E15CED"/>
    <w:rsid w:val="00E15D16"/>
    <w:rsid w:val="00E16036"/>
    <w:rsid w:val="00E16F7F"/>
    <w:rsid w:val="00E1713B"/>
    <w:rsid w:val="00E171DA"/>
    <w:rsid w:val="00E17B35"/>
    <w:rsid w:val="00E17D04"/>
    <w:rsid w:val="00E20066"/>
    <w:rsid w:val="00E20684"/>
    <w:rsid w:val="00E2073F"/>
    <w:rsid w:val="00E21396"/>
    <w:rsid w:val="00E2229F"/>
    <w:rsid w:val="00E22C81"/>
    <w:rsid w:val="00E231DB"/>
    <w:rsid w:val="00E23579"/>
    <w:rsid w:val="00E2382A"/>
    <w:rsid w:val="00E24540"/>
    <w:rsid w:val="00E245BA"/>
    <w:rsid w:val="00E24E32"/>
    <w:rsid w:val="00E25B87"/>
    <w:rsid w:val="00E25BF8"/>
    <w:rsid w:val="00E2601C"/>
    <w:rsid w:val="00E261F2"/>
    <w:rsid w:val="00E27B34"/>
    <w:rsid w:val="00E27CBE"/>
    <w:rsid w:val="00E303A7"/>
    <w:rsid w:val="00E30852"/>
    <w:rsid w:val="00E30A47"/>
    <w:rsid w:val="00E310BC"/>
    <w:rsid w:val="00E3119B"/>
    <w:rsid w:val="00E31459"/>
    <w:rsid w:val="00E314C9"/>
    <w:rsid w:val="00E31A9D"/>
    <w:rsid w:val="00E31ABD"/>
    <w:rsid w:val="00E321CA"/>
    <w:rsid w:val="00E324B1"/>
    <w:rsid w:val="00E32853"/>
    <w:rsid w:val="00E32E56"/>
    <w:rsid w:val="00E33185"/>
    <w:rsid w:val="00E3396F"/>
    <w:rsid w:val="00E33BF6"/>
    <w:rsid w:val="00E33C67"/>
    <w:rsid w:val="00E33CC0"/>
    <w:rsid w:val="00E342A8"/>
    <w:rsid w:val="00E34D95"/>
    <w:rsid w:val="00E3539F"/>
    <w:rsid w:val="00E35629"/>
    <w:rsid w:val="00E35AAE"/>
    <w:rsid w:val="00E35E87"/>
    <w:rsid w:val="00E369B0"/>
    <w:rsid w:val="00E36ADD"/>
    <w:rsid w:val="00E36B73"/>
    <w:rsid w:val="00E36C27"/>
    <w:rsid w:val="00E37518"/>
    <w:rsid w:val="00E37C0C"/>
    <w:rsid w:val="00E37EC7"/>
    <w:rsid w:val="00E40040"/>
    <w:rsid w:val="00E40701"/>
    <w:rsid w:val="00E40EFB"/>
    <w:rsid w:val="00E40F61"/>
    <w:rsid w:val="00E41013"/>
    <w:rsid w:val="00E412A3"/>
    <w:rsid w:val="00E41391"/>
    <w:rsid w:val="00E41789"/>
    <w:rsid w:val="00E419AE"/>
    <w:rsid w:val="00E41C8F"/>
    <w:rsid w:val="00E41E5F"/>
    <w:rsid w:val="00E42157"/>
    <w:rsid w:val="00E421EA"/>
    <w:rsid w:val="00E425BA"/>
    <w:rsid w:val="00E427CD"/>
    <w:rsid w:val="00E431A0"/>
    <w:rsid w:val="00E43913"/>
    <w:rsid w:val="00E43E60"/>
    <w:rsid w:val="00E44DA8"/>
    <w:rsid w:val="00E4577A"/>
    <w:rsid w:val="00E45EC2"/>
    <w:rsid w:val="00E46154"/>
    <w:rsid w:val="00E461B9"/>
    <w:rsid w:val="00E461BF"/>
    <w:rsid w:val="00E46215"/>
    <w:rsid w:val="00E462F9"/>
    <w:rsid w:val="00E4658B"/>
    <w:rsid w:val="00E46660"/>
    <w:rsid w:val="00E46B38"/>
    <w:rsid w:val="00E46B98"/>
    <w:rsid w:val="00E46E28"/>
    <w:rsid w:val="00E476A7"/>
    <w:rsid w:val="00E507D0"/>
    <w:rsid w:val="00E50D06"/>
    <w:rsid w:val="00E50DD3"/>
    <w:rsid w:val="00E50F05"/>
    <w:rsid w:val="00E51A78"/>
    <w:rsid w:val="00E51AC2"/>
    <w:rsid w:val="00E51B46"/>
    <w:rsid w:val="00E51DF3"/>
    <w:rsid w:val="00E524FB"/>
    <w:rsid w:val="00E525F7"/>
    <w:rsid w:val="00E526AA"/>
    <w:rsid w:val="00E53DA9"/>
    <w:rsid w:val="00E5434A"/>
    <w:rsid w:val="00E547EF"/>
    <w:rsid w:val="00E5498C"/>
    <w:rsid w:val="00E54C5E"/>
    <w:rsid w:val="00E54CD8"/>
    <w:rsid w:val="00E54D0B"/>
    <w:rsid w:val="00E54D7F"/>
    <w:rsid w:val="00E555AD"/>
    <w:rsid w:val="00E55638"/>
    <w:rsid w:val="00E5568B"/>
    <w:rsid w:val="00E5568E"/>
    <w:rsid w:val="00E558E4"/>
    <w:rsid w:val="00E55EBD"/>
    <w:rsid w:val="00E5643C"/>
    <w:rsid w:val="00E56493"/>
    <w:rsid w:val="00E5672F"/>
    <w:rsid w:val="00E5677D"/>
    <w:rsid w:val="00E56BEC"/>
    <w:rsid w:val="00E57CDF"/>
    <w:rsid w:val="00E57E42"/>
    <w:rsid w:val="00E6011C"/>
    <w:rsid w:val="00E60536"/>
    <w:rsid w:val="00E60691"/>
    <w:rsid w:val="00E61A29"/>
    <w:rsid w:val="00E61A68"/>
    <w:rsid w:val="00E61E38"/>
    <w:rsid w:val="00E620A6"/>
    <w:rsid w:val="00E620B5"/>
    <w:rsid w:val="00E625A6"/>
    <w:rsid w:val="00E628E5"/>
    <w:rsid w:val="00E62933"/>
    <w:rsid w:val="00E62FDC"/>
    <w:rsid w:val="00E63321"/>
    <w:rsid w:val="00E63B6F"/>
    <w:rsid w:val="00E63E55"/>
    <w:rsid w:val="00E64FD5"/>
    <w:rsid w:val="00E6584B"/>
    <w:rsid w:val="00E66043"/>
    <w:rsid w:val="00E660B7"/>
    <w:rsid w:val="00E664D8"/>
    <w:rsid w:val="00E66B5E"/>
    <w:rsid w:val="00E7039C"/>
    <w:rsid w:val="00E70614"/>
    <w:rsid w:val="00E70F80"/>
    <w:rsid w:val="00E71542"/>
    <w:rsid w:val="00E71856"/>
    <w:rsid w:val="00E7185F"/>
    <w:rsid w:val="00E71BA6"/>
    <w:rsid w:val="00E71BB5"/>
    <w:rsid w:val="00E71D97"/>
    <w:rsid w:val="00E72521"/>
    <w:rsid w:val="00E72A70"/>
    <w:rsid w:val="00E72CE3"/>
    <w:rsid w:val="00E73558"/>
    <w:rsid w:val="00E73FC0"/>
    <w:rsid w:val="00E743F6"/>
    <w:rsid w:val="00E74AE1"/>
    <w:rsid w:val="00E74B18"/>
    <w:rsid w:val="00E7526F"/>
    <w:rsid w:val="00E75765"/>
    <w:rsid w:val="00E75803"/>
    <w:rsid w:val="00E760A0"/>
    <w:rsid w:val="00E76340"/>
    <w:rsid w:val="00E764F5"/>
    <w:rsid w:val="00E76B5E"/>
    <w:rsid w:val="00E76F74"/>
    <w:rsid w:val="00E770E5"/>
    <w:rsid w:val="00E77193"/>
    <w:rsid w:val="00E774BC"/>
    <w:rsid w:val="00E77562"/>
    <w:rsid w:val="00E775AB"/>
    <w:rsid w:val="00E77831"/>
    <w:rsid w:val="00E778D4"/>
    <w:rsid w:val="00E77ED5"/>
    <w:rsid w:val="00E8004B"/>
    <w:rsid w:val="00E801B1"/>
    <w:rsid w:val="00E8021F"/>
    <w:rsid w:val="00E804BA"/>
    <w:rsid w:val="00E807F3"/>
    <w:rsid w:val="00E81436"/>
    <w:rsid w:val="00E81951"/>
    <w:rsid w:val="00E81AA4"/>
    <w:rsid w:val="00E81B41"/>
    <w:rsid w:val="00E82C05"/>
    <w:rsid w:val="00E82D09"/>
    <w:rsid w:val="00E82F81"/>
    <w:rsid w:val="00E83304"/>
    <w:rsid w:val="00E834D9"/>
    <w:rsid w:val="00E83517"/>
    <w:rsid w:val="00E83B66"/>
    <w:rsid w:val="00E83BFB"/>
    <w:rsid w:val="00E83F0F"/>
    <w:rsid w:val="00E844A6"/>
    <w:rsid w:val="00E84646"/>
    <w:rsid w:val="00E84894"/>
    <w:rsid w:val="00E84CFE"/>
    <w:rsid w:val="00E84F89"/>
    <w:rsid w:val="00E85534"/>
    <w:rsid w:val="00E858CB"/>
    <w:rsid w:val="00E85FAA"/>
    <w:rsid w:val="00E863A0"/>
    <w:rsid w:val="00E878DE"/>
    <w:rsid w:val="00E90329"/>
    <w:rsid w:val="00E907CF"/>
    <w:rsid w:val="00E90AB8"/>
    <w:rsid w:val="00E90C89"/>
    <w:rsid w:val="00E9122D"/>
    <w:rsid w:val="00E91273"/>
    <w:rsid w:val="00E91A1A"/>
    <w:rsid w:val="00E92327"/>
    <w:rsid w:val="00E92AAA"/>
    <w:rsid w:val="00E9325E"/>
    <w:rsid w:val="00E93460"/>
    <w:rsid w:val="00E938E2"/>
    <w:rsid w:val="00E93C1C"/>
    <w:rsid w:val="00E93F0D"/>
    <w:rsid w:val="00E9405E"/>
    <w:rsid w:val="00E9433F"/>
    <w:rsid w:val="00E943D9"/>
    <w:rsid w:val="00E948FA"/>
    <w:rsid w:val="00E94F68"/>
    <w:rsid w:val="00E95209"/>
    <w:rsid w:val="00E955B6"/>
    <w:rsid w:val="00E95B95"/>
    <w:rsid w:val="00E95EA6"/>
    <w:rsid w:val="00E961FB"/>
    <w:rsid w:val="00E96FC3"/>
    <w:rsid w:val="00E97314"/>
    <w:rsid w:val="00E97339"/>
    <w:rsid w:val="00E97D53"/>
    <w:rsid w:val="00EA020C"/>
    <w:rsid w:val="00EA049D"/>
    <w:rsid w:val="00EA0AAF"/>
    <w:rsid w:val="00EA0F06"/>
    <w:rsid w:val="00EA10D4"/>
    <w:rsid w:val="00EA12FD"/>
    <w:rsid w:val="00EA15A5"/>
    <w:rsid w:val="00EA1881"/>
    <w:rsid w:val="00EA19D8"/>
    <w:rsid w:val="00EA1CDD"/>
    <w:rsid w:val="00EA1F3F"/>
    <w:rsid w:val="00EA2616"/>
    <w:rsid w:val="00EA29EB"/>
    <w:rsid w:val="00EA2B06"/>
    <w:rsid w:val="00EA2C6B"/>
    <w:rsid w:val="00EA37C7"/>
    <w:rsid w:val="00EA3833"/>
    <w:rsid w:val="00EA3991"/>
    <w:rsid w:val="00EA3F13"/>
    <w:rsid w:val="00EA4725"/>
    <w:rsid w:val="00EA490F"/>
    <w:rsid w:val="00EA4E3E"/>
    <w:rsid w:val="00EA4FB1"/>
    <w:rsid w:val="00EA50A1"/>
    <w:rsid w:val="00EA5107"/>
    <w:rsid w:val="00EA60C3"/>
    <w:rsid w:val="00EA63ED"/>
    <w:rsid w:val="00EA7B18"/>
    <w:rsid w:val="00EA7D90"/>
    <w:rsid w:val="00EB0CB2"/>
    <w:rsid w:val="00EB1C98"/>
    <w:rsid w:val="00EB1E1B"/>
    <w:rsid w:val="00EB1E79"/>
    <w:rsid w:val="00EB28DA"/>
    <w:rsid w:val="00EB2946"/>
    <w:rsid w:val="00EB2F02"/>
    <w:rsid w:val="00EB333D"/>
    <w:rsid w:val="00EB4175"/>
    <w:rsid w:val="00EB4692"/>
    <w:rsid w:val="00EB48FF"/>
    <w:rsid w:val="00EB6241"/>
    <w:rsid w:val="00EB6320"/>
    <w:rsid w:val="00EB6AD6"/>
    <w:rsid w:val="00EB6E35"/>
    <w:rsid w:val="00EB6E9E"/>
    <w:rsid w:val="00EB72CE"/>
    <w:rsid w:val="00EB77A8"/>
    <w:rsid w:val="00EB7A1B"/>
    <w:rsid w:val="00EB7C6B"/>
    <w:rsid w:val="00EB7CC7"/>
    <w:rsid w:val="00EC0603"/>
    <w:rsid w:val="00EC0934"/>
    <w:rsid w:val="00EC0ACF"/>
    <w:rsid w:val="00EC0E70"/>
    <w:rsid w:val="00EC1B92"/>
    <w:rsid w:val="00EC1FC0"/>
    <w:rsid w:val="00EC2A2E"/>
    <w:rsid w:val="00EC3728"/>
    <w:rsid w:val="00EC38F1"/>
    <w:rsid w:val="00EC3D50"/>
    <w:rsid w:val="00EC3DDD"/>
    <w:rsid w:val="00EC4017"/>
    <w:rsid w:val="00EC5694"/>
    <w:rsid w:val="00EC5EE0"/>
    <w:rsid w:val="00EC5F81"/>
    <w:rsid w:val="00EC6290"/>
    <w:rsid w:val="00EC686D"/>
    <w:rsid w:val="00EC694C"/>
    <w:rsid w:val="00EC6DF3"/>
    <w:rsid w:val="00EC791A"/>
    <w:rsid w:val="00EC7C08"/>
    <w:rsid w:val="00ED01D5"/>
    <w:rsid w:val="00ED02C4"/>
    <w:rsid w:val="00ED0A9E"/>
    <w:rsid w:val="00ED10FA"/>
    <w:rsid w:val="00ED2153"/>
    <w:rsid w:val="00ED226A"/>
    <w:rsid w:val="00ED2E72"/>
    <w:rsid w:val="00ED2EA8"/>
    <w:rsid w:val="00ED2F35"/>
    <w:rsid w:val="00ED2F36"/>
    <w:rsid w:val="00ED30FE"/>
    <w:rsid w:val="00ED3603"/>
    <w:rsid w:val="00ED3857"/>
    <w:rsid w:val="00ED3866"/>
    <w:rsid w:val="00ED3D7B"/>
    <w:rsid w:val="00ED3F03"/>
    <w:rsid w:val="00ED4EAC"/>
    <w:rsid w:val="00ED4F49"/>
    <w:rsid w:val="00ED4FE1"/>
    <w:rsid w:val="00ED500D"/>
    <w:rsid w:val="00ED58FC"/>
    <w:rsid w:val="00ED5DBC"/>
    <w:rsid w:val="00ED5F56"/>
    <w:rsid w:val="00ED66D6"/>
    <w:rsid w:val="00ED6E21"/>
    <w:rsid w:val="00ED7511"/>
    <w:rsid w:val="00ED7A01"/>
    <w:rsid w:val="00ED7C6E"/>
    <w:rsid w:val="00ED7EE8"/>
    <w:rsid w:val="00EE0029"/>
    <w:rsid w:val="00EE03D0"/>
    <w:rsid w:val="00EE09D2"/>
    <w:rsid w:val="00EE1055"/>
    <w:rsid w:val="00EE11DC"/>
    <w:rsid w:val="00EE1570"/>
    <w:rsid w:val="00EE1881"/>
    <w:rsid w:val="00EE232A"/>
    <w:rsid w:val="00EE24ED"/>
    <w:rsid w:val="00EE2C2A"/>
    <w:rsid w:val="00EE34D2"/>
    <w:rsid w:val="00EE3AB4"/>
    <w:rsid w:val="00EE3AC8"/>
    <w:rsid w:val="00EE47A6"/>
    <w:rsid w:val="00EE4AE8"/>
    <w:rsid w:val="00EE4B0F"/>
    <w:rsid w:val="00EE4B6F"/>
    <w:rsid w:val="00EE527F"/>
    <w:rsid w:val="00EE5444"/>
    <w:rsid w:val="00EE5FB6"/>
    <w:rsid w:val="00EE60C7"/>
    <w:rsid w:val="00EE6BD7"/>
    <w:rsid w:val="00EE6CBD"/>
    <w:rsid w:val="00EF0010"/>
    <w:rsid w:val="00EF0129"/>
    <w:rsid w:val="00EF0504"/>
    <w:rsid w:val="00EF0602"/>
    <w:rsid w:val="00EF0C53"/>
    <w:rsid w:val="00EF0CCC"/>
    <w:rsid w:val="00EF0DEA"/>
    <w:rsid w:val="00EF0FAD"/>
    <w:rsid w:val="00EF152C"/>
    <w:rsid w:val="00EF2252"/>
    <w:rsid w:val="00EF2BB3"/>
    <w:rsid w:val="00EF2DB3"/>
    <w:rsid w:val="00EF2E57"/>
    <w:rsid w:val="00EF3596"/>
    <w:rsid w:val="00EF378E"/>
    <w:rsid w:val="00EF409C"/>
    <w:rsid w:val="00EF486F"/>
    <w:rsid w:val="00EF49A6"/>
    <w:rsid w:val="00EF4A12"/>
    <w:rsid w:val="00EF4E05"/>
    <w:rsid w:val="00EF4F01"/>
    <w:rsid w:val="00EF507F"/>
    <w:rsid w:val="00EF5972"/>
    <w:rsid w:val="00EF5B2A"/>
    <w:rsid w:val="00EF5EAC"/>
    <w:rsid w:val="00EF6525"/>
    <w:rsid w:val="00EF6810"/>
    <w:rsid w:val="00EF696F"/>
    <w:rsid w:val="00EF6ADD"/>
    <w:rsid w:val="00EF6DC7"/>
    <w:rsid w:val="00EF6FAE"/>
    <w:rsid w:val="00EF7072"/>
    <w:rsid w:val="00EF7AD1"/>
    <w:rsid w:val="00EF7F72"/>
    <w:rsid w:val="00F00064"/>
    <w:rsid w:val="00F000D7"/>
    <w:rsid w:val="00F007C5"/>
    <w:rsid w:val="00F0091B"/>
    <w:rsid w:val="00F01A47"/>
    <w:rsid w:val="00F0233A"/>
    <w:rsid w:val="00F02EEA"/>
    <w:rsid w:val="00F03E5B"/>
    <w:rsid w:val="00F042D2"/>
    <w:rsid w:val="00F04E8C"/>
    <w:rsid w:val="00F050C8"/>
    <w:rsid w:val="00F052C2"/>
    <w:rsid w:val="00F052FE"/>
    <w:rsid w:val="00F055C7"/>
    <w:rsid w:val="00F057F9"/>
    <w:rsid w:val="00F05888"/>
    <w:rsid w:val="00F0591A"/>
    <w:rsid w:val="00F05D65"/>
    <w:rsid w:val="00F06BBD"/>
    <w:rsid w:val="00F06F92"/>
    <w:rsid w:val="00F07950"/>
    <w:rsid w:val="00F104CA"/>
    <w:rsid w:val="00F10921"/>
    <w:rsid w:val="00F10AFD"/>
    <w:rsid w:val="00F10B37"/>
    <w:rsid w:val="00F1150D"/>
    <w:rsid w:val="00F1151C"/>
    <w:rsid w:val="00F11726"/>
    <w:rsid w:val="00F11D4A"/>
    <w:rsid w:val="00F11E00"/>
    <w:rsid w:val="00F12105"/>
    <w:rsid w:val="00F126F5"/>
    <w:rsid w:val="00F12B60"/>
    <w:rsid w:val="00F12D15"/>
    <w:rsid w:val="00F131D3"/>
    <w:rsid w:val="00F140D9"/>
    <w:rsid w:val="00F141D0"/>
    <w:rsid w:val="00F149B8"/>
    <w:rsid w:val="00F150A4"/>
    <w:rsid w:val="00F157C3"/>
    <w:rsid w:val="00F15962"/>
    <w:rsid w:val="00F16A88"/>
    <w:rsid w:val="00F16A89"/>
    <w:rsid w:val="00F16B1E"/>
    <w:rsid w:val="00F16E21"/>
    <w:rsid w:val="00F176D8"/>
    <w:rsid w:val="00F17E41"/>
    <w:rsid w:val="00F20605"/>
    <w:rsid w:val="00F20672"/>
    <w:rsid w:val="00F20C9F"/>
    <w:rsid w:val="00F211C7"/>
    <w:rsid w:val="00F216DD"/>
    <w:rsid w:val="00F21F15"/>
    <w:rsid w:val="00F222C9"/>
    <w:rsid w:val="00F225A1"/>
    <w:rsid w:val="00F22B2A"/>
    <w:rsid w:val="00F23774"/>
    <w:rsid w:val="00F2400F"/>
    <w:rsid w:val="00F24A33"/>
    <w:rsid w:val="00F24B26"/>
    <w:rsid w:val="00F24C65"/>
    <w:rsid w:val="00F252D4"/>
    <w:rsid w:val="00F25399"/>
    <w:rsid w:val="00F2571C"/>
    <w:rsid w:val="00F25961"/>
    <w:rsid w:val="00F26477"/>
    <w:rsid w:val="00F265EB"/>
    <w:rsid w:val="00F26804"/>
    <w:rsid w:val="00F27069"/>
    <w:rsid w:val="00F2798B"/>
    <w:rsid w:val="00F27D71"/>
    <w:rsid w:val="00F30353"/>
    <w:rsid w:val="00F305C4"/>
    <w:rsid w:val="00F31685"/>
    <w:rsid w:val="00F31F02"/>
    <w:rsid w:val="00F32607"/>
    <w:rsid w:val="00F338E9"/>
    <w:rsid w:val="00F345A5"/>
    <w:rsid w:val="00F35220"/>
    <w:rsid w:val="00F35464"/>
    <w:rsid w:val="00F3549B"/>
    <w:rsid w:val="00F35825"/>
    <w:rsid w:val="00F35C01"/>
    <w:rsid w:val="00F35DF6"/>
    <w:rsid w:val="00F366A4"/>
    <w:rsid w:val="00F36796"/>
    <w:rsid w:val="00F369EF"/>
    <w:rsid w:val="00F36E5B"/>
    <w:rsid w:val="00F37216"/>
    <w:rsid w:val="00F37630"/>
    <w:rsid w:val="00F4034B"/>
    <w:rsid w:val="00F40437"/>
    <w:rsid w:val="00F40738"/>
    <w:rsid w:val="00F40D67"/>
    <w:rsid w:val="00F40E3D"/>
    <w:rsid w:val="00F4164F"/>
    <w:rsid w:val="00F42E18"/>
    <w:rsid w:val="00F430BB"/>
    <w:rsid w:val="00F431C6"/>
    <w:rsid w:val="00F431D4"/>
    <w:rsid w:val="00F4342C"/>
    <w:rsid w:val="00F4367D"/>
    <w:rsid w:val="00F43E33"/>
    <w:rsid w:val="00F4400C"/>
    <w:rsid w:val="00F448AE"/>
    <w:rsid w:val="00F44ECC"/>
    <w:rsid w:val="00F450D4"/>
    <w:rsid w:val="00F460F1"/>
    <w:rsid w:val="00F46339"/>
    <w:rsid w:val="00F46591"/>
    <w:rsid w:val="00F46D7A"/>
    <w:rsid w:val="00F47271"/>
    <w:rsid w:val="00F47505"/>
    <w:rsid w:val="00F50BDE"/>
    <w:rsid w:val="00F50D51"/>
    <w:rsid w:val="00F50F08"/>
    <w:rsid w:val="00F51240"/>
    <w:rsid w:val="00F51279"/>
    <w:rsid w:val="00F5127B"/>
    <w:rsid w:val="00F513F6"/>
    <w:rsid w:val="00F51411"/>
    <w:rsid w:val="00F514DF"/>
    <w:rsid w:val="00F51958"/>
    <w:rsid w:val="00F51961"/>
    <w:rsid w:val="00F51A83"/>
    <w:rsid w:val="00F51C02"/>
    <w:rsid w:val="00F5208A"/>
    <w:rsid w:val="00F52229"/>
    <w:rsid w:val="00F52295"/>
    <w:rsid w:val="00F52C16"/>
    <w:rsid w:val="00F52ECF"/>
    <w:rsid w:val="00F52F19"/>
    <w:rsid w:val="00F536E1"/>
    <w:rsid w:val="00F53AB8"/>
    <w:rsid w:val="00F5433D"/>
    <w:rsid w:val="00F54697"/>
    <w:rsid w:val="00F550D2"/>
    <w:rsid w:val="00F553F8"/>
    <w:rsid w:val="00F555BD"/>
    <w:rsid w:val="00F5598B"/>
    <w:rsid w:val="00F559BE"/>
    <w:rsid w:val="00F55EB3"/>
    <w:rsid w:val="00F56206"/>
    <w:rsid w:val="00F56403"/>
    <w:rsid w:val="00F566CD"/>
    <w:rsid w:val="00F56932"/>
    <w:rsid w:val="00F56C8F"/>
    <w:rsid w:val="00F572E1"/>
    <w:rsid w:val="00F57A16"/>
    <w:rsid w:val="00F57B14"/>
    <w:rsid w:val="00F57EA8"/>
    <w:rsid w:val="00F6038D"/>
    <w:rsid w:val="00F6041D"/>
    <w:rsid w:val="00F60837"/>
    <w:rsid w:val="00F617A2"/>
    <w:rsid w:val="00F61991"/>
    <w:rsid w:val="00F61A19"/>
    <w:rsid w:val="00F61C00"/>
    <w:rsid w:val="00F6290A"/>
    <w:rsid w:val="00F62B0F"/>
    <w:rsid w:val="00F62E2B"/>
    <w:rsid w:val="00F63448"/>
    <w:rsid w:val="00F6369E"/>
    <w:rsid w:val="00F636C8"/>
    <w:rsid w:val="00F64517"/>
    <w:rsid w:val="00F64D63"/>
    <w:rsid w:val="00F64F88"/>
    <w:rsid w:val="00F65037"/>
    <w:rsid w:val="00F652C3"/>
    <w:rsid w:val="00F65449"/>
    <w:rsid w:val="00F667DB"/>
    <w:rsid w:val="00F6692D"/>
    <w:rsid w:val="00F66C7E"/>
    <w:rsid w:val="00F671CD"/>
    <w:rsid w:val="00F67A78"/>
    <w:rsid w:val="00F67BE4"/>
    <w:rsid w:val="00F7002E"/>
    <w:rsid w:val="00F70078"/>
    <w:rsid w:val="00F703D6"/>
    <w:rsid w:val="00F70A9B"/>
    <w:rsid w:val="00F70DF1"/>
    <w:rsid w:val="00F71097"/>
    <w:rsid w:val="00F71205"/>
    <w:rsid w:val="00F715E0"/>
    <w:rsid w:val="00F7187A"/>
    <w:rsid w:val="00F71B53"/>
    <w:rsid w:val="00F71D3A"/>
    <w:rsid w:val="00F72C11"/>
    <w:rsid w:val="00F735FA"/>
    <w:rsid w:val="00F73780"/>
    <w:rsid w:val="00F73BF5"/>
    <w:rsid w:val="00F73C55"/>
    <w:rsid w:val="00F73DFC"/>
    <w:rsid w:val="00F73E61"/>
    <w:rsid w:val="00F7405F"/>
    <w:rsid w:val="00F74379"/>
    <w:rsid w:val="00F74BC4"/>
    <w:rsid w:val="00F75634"/>
    <w:rsid w:val="00F75641"/>
    <w:rsid w:val="00F757D1"/>
    <w:rsid w:val="00F7589C"/>
    <w:rsid w:val="00F75C35"/>
    <w:rsid w:val="00F760C6"/>
    <w:rsid w:val="00F7675F"/>
    <w:rsid w:val="00F7708C"/>
    <w:rsid w:val="00F770BF"/>
    <w:rsid w:val="00F772AF"/>
    <w:rsid w:val="00F7772D"/>
    <w:rsid w:val="00F778B0"/>
    <w:rsid w:val="00F77B8B"/>
    <w:rsid w:val="00F77D0F"/>
    <w:rsid w:val="00F80400"/>
    <w:rsid w:val="00F8055D"/>
    <w:rsid w:val="00F806B2"/>
    <w:rsid w:val="00F80CB3"/>
    <w:rsid w:val="00F80E93"/>
    <w:rsid w:val="00F80F56"/>
    <w:rsid w:val="00F80FFA"/>
    <w:rsid w:val="00F81C81"/>
    <w:rsid w:val="00F81F3E"/>
    <w:rsid w:val="00F825C2"/>
    <w:rsid w:val="00F82844"/>
    <w:rsid w:val="00F8291A"/>
    <w:rsid w:val="00F83794"/>
    <w:rsid w:val="00F83BC0"/>
    <w:rsid w:val="00F83DE5"/>
    <w:rsid w:val="00F8435E"/>
    <w:rsid w:val="00F844DF"/>
    <w:rsid w:val="00F8476B"/>
    <w:rsid w:val="00F84DC8"/>
    <w:rsid w:val="00F84E79"/>
    <w:rsid w:val="00F85A2E"/>
    <w:rsid w:val="00F85C59"/>
    <w:rsid w:val="00F85E9B"/>
    <w:rsid w:val="00F85FD7"/>
    <w:rsid w:val="00F860AA"/>
    <w:rsid w:val="00F8621A"/>
    <w:rsid w:val="00F8630E"/>
    <w:rsid w:val="00F8666A"/>
    <w:rsid w:val="00F86C09"/>
    <w:rsid w:val="00F87221"/>
    <w:rsid w:val="00F87315"/>
    <w:rsid w:val="00F873EA"/>
    <w:rsid w:val="00F8788F"/>
    <w:rsid w:val="00F878F5"/>
    <w:rsid w:val="00F87CAF"/>
    <w:rsid w:val="00F9100D"/>
    <w:rsid w:val="00F9159E"/>
    <w:rsid w:val="00F9164C"/>
    <w:rsid w:val="00F91ECA"/>
    <w:rsid w:val="00F9212F"/>
    <w:rsid w:val="00F921B5"/>
    <w:rsid w:val="00F92386"/>
    <w:rsid w:val="00F924ED"/>
    <w:rsid w:val="00F92995"/>
    <w:rsid w:val="00F92B36"/>
    <w:rsid w:val="00F93CE3"/>
    <w:rsid w:val="00F94027"/>
    <w:rsid w:val="00F942CC"/>
    <w:rsid w:val="00F948D2"/>
    <w:rsid w:val="00F9546A"/>
    <w:rsid w:val="00F9555C"/>
    <w:rsid w:val="00F9557F"/>
    <w:rsid w:val="00F95973"/>
    <w:rsid w:val="00F95AE3"/>
    <w:rsid w:val="00F95E7F"/>
    <w:rsid w:val="00F96766"/>
    <w:rsid w:val="00F96A71"/>
    <w:rsid w:val="00F97CAB"/>
    <w:rsid w:val="00F97E5A"/>
    <w:rsid w:val="00F97F8C"/>
    <w:rsid w:val="00FA0223"/>
    <w:rsid w:val="00FA0243"/>
    <w:rsid w:val="00FA0AF8"/>
    <w:rsid w:val="00FA1455"/>
    <w:rsid w:val="00FA14B6"/>
    <w:rsid w:val="00FA1601"/>
    <w:rsid w:val="00FA1AB4"/>
    <w:rsid w:val="00FA1E3A"/>
    <w:rsid w:val="00FA284D"/>
    <w:rsid w:val="00FA2FC1"/>
    <w:rsid w:val="00FA34E5"/>
    <w:rsid w:val="00FA35D8"/>
    <w:rsid w:val="00FA4B0E"/>
    <w:rsid w:val="00FA51EE"/>
    <w:rsid w:val="00FA58C1"/>
    <w:rsid w:val="00FA5C7E"/>
    <w:rsid w:val="00FA5E59"/>
    <w:rsid w:val="00FA620C"/>
    <w:rsid w:val="00FA62F0"/>
    <w:rsid w:val="00FA679B"/>
    <w:rsid w:val="00FA6838"/>
    <w:rsid w:val="00FA6EEF"/>
    <w:rsid w:val="00FA7077"/>
    <w:rsid w:val="00FA71AB"/>
    <w:rsid w:val="00FA7C35"/>
    <w:rsid w:val="00FB00D6"/>
    <w:rsid w:val="00FB0121"/>
    <w:rsid w:val="00FB014B"/>
    <w:rsid w:val="00FB02C5"/>
    <w:rsid w:val="00FB02D7"/>
    <w:rsid w:val="00FB0843"/>
    <w:rsid w:val="00FB090B"/>
    <w:rsid w:val="00FB0D0F"/>
    <w:rsid w:val="00FB104A"/>
    <w:rsid w:val="00FB10D4"/>
    <w:rsid w:val="00FB1C6A"/>
    <w:rsid w:val="00FB2330"/>
    <w:rsid w:val="00FB2691"/>
    <w:rsid w:val="00FB291A"/>
    <w:rsid w:val="00FB2AF1"/>
    <w:rsid w:val="00FB2F23"/>
    <w:rsid w:val="00FB3FCD"/>
    <w:rsid w:val="00FB4007"/>
    <w:rsid w:val="00FB418C"/>
    <w:rsid w:val="00FB4231"/>
    <w:rsid w:val="00FB48CD"/>
    <w:rsid w:val="00FB49CC"/>
    <w:rsid w:val="00FB60DE"/>
    <w:rsid w:val="00FB634A"/>
    <w:rsid w:val="00FB6365"/>
    <w:rsid w:val="00FB69D9"/>
    <w:rsid w:val="00FB6FEC"/>
    <w:rsid w:val="00FB75A0"/>
    <w:rsid w:val="00FB75BB"/>
    <w:rsid w:val="00FB76E0"/>
    <w:rsid w:val="00FB7795"/>
    <w:rsid w:val="00FB7AC8"/>
    <w:rsid w:val="00FC0522"/>
    <w:rsid w:val="00FC17D7"/>
    <w:rsid w:val="00FC1A3D"/>
    <w:rsid w:val="00FC1C24"/>
    <w:rsid w:val="00FC1EF0"/>
    <w:rsid w:val="00FC22F5"/>
    <w:rsid w:val="00FC2377"/>
    <w:rsid w:val="00FC251E"/>
    <w:rsid w:val="00FC2A39"/>
    <w:rsid w:val="00FC2B59"/>
    <w:rsid w:val="00FC2B5D"/>
    <w:rsid w:val="00FC3355"/>
    <w:rsid w:val="00FC3F88"/>
    <w:rsid w:val="00FC40FD"/>
    <w:rsid w:val="00FC411C"/>
    <w:rsid w:val="00FC4D2F"/>
    <w:rsid w:val="00FC552A"/>
    <w:rsid w:val="00FC55F5"/>
    <w:rsid w:val="00FC5DED"/>
    <w:rsid w:val="00FC5EA6"/>
    <w:rsid w:val="00FC62FA"/>
    <w:rsid w:val="00FC6341"/>
    <w:rsid w:val="00FC6440"/>
    <w:rsid w:val="00FC6594"/>
    <w:rsid w:val="00FC682E"/>
    <w:rsid w:val="00FC6951"/>
    <w:rsid w:val="00FC6C77"/>
    <w:rsid w:val="00FC79ED"/>
    <w:rsid w:val="00FC7D4E"/>
    <w:rsid w:val="00FC7D69"/>
    <w:rsid w:val="00FD03A5"/>
    <w:rsid w:val="00FD03E3"/>
    <w:rsid w:val="00FD13E0"/>
    <w:rsid w:val="00FD1E66"/>
    <w:rsid w:val="00FD21C3"/>
    <w:rsid w:val="00FD25E0"/>
    <w:rsid w:val="00FD2681"/>
    <w:rsid w:val="00FD3744"/>
    <w:rsid w:val="00FD39D9"/>
    <w:rsid w:val="00FD3A18"/>
    <w:rsid w:val="00FD3A83"/>
    <w:rsid w:val="00FD3C71"/>
    <w:rsid w:val="00FD4054"/>
    <w:rsid w:val="00FD4376"/>
    <w:rsid w:val="00FD4958"/>
    <w:rsid w:val="00FD4C61"/>
    <w:rsid w:val="00FD4FF9"/>
    <w:rsid w:val="00FD574C"/>
    <w:rsid w:val="00FD611D"/>
    <w:rsid w:val="00FD6532"/>
    <w:rsid w:val="00FD78B8"/>
    <w:rsid w:val="00FD7A1F"/>
    <w:rsid w:val="00FD7D93"/>
    <w:rsid w:val="00FD7D9D"/>
    <w:rsid w:val="00FE0112"/>
    <w:rsid w:val="00FE0A7A"/>
    <w:rsid w:val="00FE119C"/>
    <w:rsid w:val="00FE1576"/>
    <w:rsid w:val="00FE1E81"/>
    <w:rsid w:val="00FE2684"/>
    <w:rsid w:val="00FE2A28"/>
    <w:rsid w:val="00FE2C54"/>
    <w:rsid w:val="00FE3175"/>
    <w:rsid w:val="00FE35C1"/>
    <w:rsid w:val="00FE3AF9"/>
    <w:rsid w:val="00FE3E2F"/>
    <w:rsid w:val="00FE44D5"/>
    <w:rsid w:val="00FE4829"/>
    <w:rsid w:val="00FE4BDC"/>
    <w:rsid w:val="00FE544A"/>
    <w:rsid w:val="00FE561F"/>
    <w:rsid w:val="00FE5EE7"/>
    <w:rsid w:val="00FE6066"/>
    <w:rsid w:val="00FE614F"/>
    <w:rsid w:val="00FE74DE"/>
    <w:rsid w:val="00FE77D2"/>
    <w:rsid w:val="00FF005A"/>
    <w:rsid w:val="00FF0269"/>
    <w:rsid w:val="00FF23C6"/>
    <w:rsid w:val="00FF2D2C"/>
    <w:rsid w:val="00FF2F17"/>
    <w:rsid w:val="00FF3345"/>
    <w:rsid w:val="00FF336D"/>
    <w:rsid w:val="00FF352F"/>
    <w:rsid w:val="00FF3C74"/>
    <w:rsid w:val="00FF4719"/>
    <w:rsid w:val="00FF4A50"/>
    <w:rsid w:val="00FF4C73"/>
    <w:rsid w:val="00FF4C76"/>
    <w:rsid w:val="00FF4DCB"/>
    <w:rsid w:val="00FF50DC"/>
    <w:rsid w:val="00FF5747"/>
    <w:rsid w:val="00FF5A4F"/>
    <w:rsid w:val="00FF5F74"/>
    <w:rsid w:val="00FF6311"/>
    <w:rsid w:val="00FF66F0"/>
    <w:rsid w:val="00FF682D"/>
    <w:rsid w:val="00FF6A95"/>
    <w:rsid w:val="00FF6CE6"/>
    <w:rsid w:val="00FF6EA9"/>
    <w:rsid w:val="00FF70B4"/>
    <w:rsid w:val="00FF783D"/>
    <w:rsid w:val="01B843FF"/>
    <w:rsid w:val="021D4B91"/>
    <w:rsid w:val="021D6004"/>
    <w:rsid w:val="032E473D"/>
    <w:rsid w:val="03C49BD5"/>
    <w:rsid w:val="043B07F5"/>
    <w:rsid w:val="045D791C"/>
    <w:rsid w:val="04C5FD76"/>
    <w:rsid w:val="05780B06"/>
    <w:rsid w:val="05CBFD19"/>
    <w:rsid w:val="060F9E86"/>
    <w:rsid w:val="07789E58"/>
    <w:rsid w:val="08A17B3E"/>
    <w:rsid w:val="09704CD4"/>
    <w:rsid w:val="0A4A5ADF"/>
    <w:rsid w:val="0A8F1715"/>
    <w:rsid w:val="0B2B86A8"/>
    <w:rsid w:val="0D0B5CB6"/>
    <w:rsid w:val="0D6991E6"/>
    <w:rsid w:val="0D805B88"/>
    <w:rsid w:val="0E02915F"/>
    <w:rsid w:val="0ECC54C6"/>
    <w:rsid w:val="0F1E6C82"/>
    <w:rsid w:val="0F2FDC08"/>
    <w:rsid w:val="0F3B7B73"/>
    <w:rsid w:val="1079B2D1"/>
    <w:rsid w:val="10A4D9F2"/>
    <w:rsid w:val="11B545FD"/>
    <w:rsid w:val="12D00914"/>
    <w:rsid w:val="135F3F55"/>
    <w:rsid w:val="13CC662B"/>
    <w:rsid w:val="14AD3699"/>
    <w:rsid w:val="14E90EBA"/>
    <w:rsid w:val="152F50E9"/>
    <w:rsid w:val="15BFE1C2"/>
    <w:rsid w:val="1634C3DE"/>
    <w:rsid w:val="168506F7"/>
    <w:rsid w:val="1687721E"/>
    <w:rsid w:val="173E40B7"/>
    <w:rsid w:val="17E0D318"/>
    <w:rsid w:val="184F256C"/>
    <w:rsid w:val="187DD07B"/>
    <w:rsid w:val="18993D0E"/>
    <w:rsid w:val="18CC07FD"/>
    <w:rsid w:val="190946DB"/>
    <w:rsid w:val="1988057C"/>
    <w:rsid w:val="1A6A235C"/>
    <w:rsid w:val="1B5FD41B"/>
    <w:rsid w:val="1C66F92C"/>
    <w:rsid w:val="1DEA0807"/>
    <w:rsid w:val="1DECFD1F"/>
    <w:rsid w:val="1EB9073A"/>
    <w:rsid w:val="21BA3FCC"/>
    <w:rsid w:val="21F83F0A"/>
    <w:rsid w:val="22BD6319"/>
    <w:rsid w:val="23AF741A"/>
    <w:rsid w:val="25639ED3"/>
    <w:rsid w:val="25D817BD"/>
    <w:rsid w:val="265EB4D5"/>
    <w:rsid w:val="26644E18"/>
    <w:rsid w:val="26A9156D"/>
    <w:rsid w:val="26DDA2A2"/>
    <w:rsid w:val="2791BD24"/>
    <w:rsid w:val="2827AD13"/>
    <w:rsid w:val="28969038"/>
    <w:rsid w:val="2949FF5B"/>
    <w:rsid w:val="2967FF50"/>
    <w:rsid w:val="2975C121"/>
    <w:rsid w:val="29836384"/>
    <w:rsid w:val="29DB1E0E"/>
    <w:rsid w:val="2A0BE265"/>
    <w:rsid w:val="2AF772F5"/>
    <w:rsid w:val="2B04ED10"/>
    <w:rsid w:val="2BA27F37"/>
    <w:rsid w:val="2BB7A915"/>
    <w:rsid w:val="2C98558C"/>
    <w:rsid w:val="2CE59711"/>
    <w:rsid w:val="2DDEF319"/>
    <w:rsid w:val="2EFF2FB8"/>
    <w:rsid w:val="2F29DB3D"/>
    <w:rsid w:val="2FAC7E70"/>
    <w:rsid w:val="30BD0F45"/>
    <w:rsid w:val="3192BD66"/>
    <w:rsid w:val="33A34B3E"/>
    <w:rsid w:val="33FC8E14"/>
    <w:rsid w:val="391DC34D"/>
    <w:rsid w:val="3968DA5F"/>
    <w:rsid w:val="3A2D2E1D"/>
    <w:rsid w:val="3A559169"/>
    <w:rsid w:val="3B5F0510"/>
    <w:rsid w:val="3CEED3A0"/>
    <w:rsid w:val="3E7FC895"/>
    <w:rsid w:val="3EB0114D"/>
    <w:rsid w:val="40C1DAFE"/>
    <w:rsid w:val="41860E14"/>
    <w:rsid w:val="42E40F64"/>
    <w:rsid w:val="434713ED"/>
    <w:rsid w:val="43E5C2D1"/>
    <w:rsid w:val="44D59EBD"/>
    <w:rsid w:val="4556419C"/>
    <w:rsid w:val="465999DE"/>
    <w:rsid w:val="4668C7EA"/>
    <w:rsid w:val="4671EC55"/>
    <w:rsid w:val="46B9CF7C"/>
    <w:rsid w:val="47F9F4E0"/>
    <w:rsid w:val="48363E33"/>
    <w:rsid w:val="48F8BA91"/>
    <w:rsid w:val="49BADC46"/>
    <w:rsid w:val="49E9F7C0"/>
    <w:rsid w:val="4A1FF7C0"/>
    <w:rsid w:val="4A46E061"/>
    <w:rsid w:val="4AEF25C4"/>
    <w:rsid w:val="4BC5AB8A"/>
    <w:rsid w:val="4C85E284"/>
    <w:rsid w:val="4D9C9851"/>
    <w:rsid w:val="4DE5A096"/>
    <w:rsid w:val="4E90D92B"/>
    <w:rsid w:val="4F5D2D16"/>
    <w:rsid w:val="502E8D48"/>
    <w:rsid w:val="51135FEE"/>
    <w:rsid w:val="512B4132"/>
    <w:rsid w:val="529EBAB7"/>
    <w:rsid w:val="529FD10E"/>
    <w:rsid w:val="5321EEF6"/>
    <w:rsid w:val="538C3205"/>
    <w:rsid w:val="54A97354"/>
    <w:rsid w:val="55340FEB"/>
    <w:rsid w:val="559F7CEB"/>
    <w:rsid w:val="55C56F67"/>
    <w:rsid w:val="56AFC82B"/>
    <w:rsid w:val="573CFF89"/>
    <w:rsid w:val="57808435"/>
    <w:rsid w:val="57EF75D5"/>
    <w:rsid w:val="58762CC8"/>
    <w:rsid w:val="58BB072B"/>
    <w:rsid w:val="58D3AC45"/>
    <w:rsid w:val="5982168F"/>
    <w:rsid w:val="59BE6A33"/>
    <w:rsid w:val="59E45CFF"/>
    <w:rsid w:val="5A9501D5"/>
    <w:rsid w:val="5BEB3A17"/>
    <w:rsid w:val="5C34B680"/>
    <w:rsid w:val="5C544641"/>
    <w:rsid w:val="5D163D7C"/>
    <w:rsid w:val="5D1A4B80"/>
    <w:rsid w:val="5D2865A3"/>
    <w:rsid w:val="5D69216F"/>
    <w:rsid w:val="5DA5AD49"/>
    <w:rsid w:val="5F4CA6AB"/>
    <w:rsid w:val="5FC64351"/>
    <w:rsid w:val="5FDC65BA"/>
    <w:rsid w:val="6082B239"/>
    <w:rsid w:val="6089AFA6"/>
    <w:rsid w:val="60E1F3E0"/>
    <w:rsid w:val="6105F092"/>
    <w:rsid w:val="6251A8C7"/>
    <w:rsid w:val="625A90C0"/>
    <w:rsid w:val="63934EB7"/>
    <w:rsid w:val="6434847D"/>
    <w:rsid w:val="647236E1"/>
    <w:rsid w:val="64F175CE"/>
    <w:rsid w:val="65116BB4"/>
    <w:rsid w:val="6586B932"/>
    <w:rsid w:val="6587AF30"/>
    <w:rsid w:val="65D9E07C"/>
    <w:rsid w:val="65EF1AC0"/>
    <w:rsid w:val="66C4385B"/>
    <w:rsid w:val="66E7F616"/>
    <w:rsid w:val="67AC09FB"/>
    <w:rsid w:val="68413CF4"/>
    <w:rsid w:val="68441669"/>
    <w:rsid w:val="687E2B6D"/>
    <w:rsid w:val="68ECB8CD"/>
    <w:rsid w:val="6936E12A"/>
    <w:rsid w:val="69977F5D"/>
    <w:rsid w:val="6A6624A0"/>
    <w:rsid w:val="6B5B5C4B"/>
    <w:rsid w:val="6CB5D308"/>
    <w:rsid w:val="6CC3B4DD"/>
    <w:rsid w:val="6E4E55D1"/>
    <w:rsid w:val="6F83AD3E"/>
    <w:rsid w:val="6FADAA74"/>
    <w:rsid w:val="6FE35441"/>
    <w:rsid w:val="70F799A1"/>
    <w:rsid w:val="7172458D"/>
    <w:rsid w:val="72E5B60F"/>
    <w:rsid w:val="73A6C288"/>
    <w:rsid w:val="74068FB4"/>
    <w:rsid w:val="745F6A4B"/>
    <w:rsid w:val="747B981F"/>
    <w:rsid w:val="7519E9DA"/>
    <w:rsid w:val="753B2B5A"/>
    <w:rsid w:val="756AC05E"/>
    <w:rsid w:val="75C03FD9"/>
    <w:rsid w:val="76113147"/>
    <w:rsid w:val="770F9864"/>
    <w:rsid w:val="778D66AA"/>
    <w:rsid w:val="77B94423"/>
    <w:rsid w:val="78FDE284"/>
    <w:rsid w:val="7A8991C8"/>
    <w:rsid w:val="7AAA3243"/>
    <w:rsid w:val="7AB198FF"/>
    <w:rsid w:val="7ABE5596"/>
    <w:rsid w:val="7AF559A2"/>
    <w:rsid w:val="7B7F5376"/>
    <w:rsid w:val="7D1F9723"/>
    <w:rsid w:val="7F7C1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06D1805E-9EAD-4973-90E3-D19ACF708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375"/>
    <w:rPr>
      <w:sz w:val="20"/>
      <w:szCs w:val="20"/>
      <w:lang w:eastAsia="ko-KR"/>
    </w:rPr>
  </w:style>
  <w:style w:type="paragraph" w:styleId="Heading1">
    <w:name w:val="heading 1"/>
    <w:basedOn w:val="ListParagraph"/>
    <w:next w:val="Normal"/>
    <w:link w:val="Heading1Char"/>
    <w:uiPriority w:val="9"/>
    <w:qFormat/>
    <w:rsid w:val="004F2375"/>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lang w:eastAsia="en-US"/>
      <w14:ligatures w14:val="none"/>
    </w:rPr>
  </w:style>
  <w:style w:type="paragraph" w:styleId="Heading2">
    <w:name w:val="heading 2"/>
    <w:basedOn w:val="ListParagraph"/>
    <w:next w:val="Normal"/>
    <w:link w:val="Heading2Char"/>
    <w:uiPriority w:val="9"/>
    <w:unhideWhenUsed/>
    <w:qFormat/>
    <w:rsid w:val="00450A56"/>
    <w:pPr>
      <w:numPr>
        <w:ilvl w:val="1"/>
        <w:numId w:val="2"/>
      </w:numPr>
      <w:outlineLvl w:val="1"/>
    </w:pPr>
    <w:rPr>
      <w:rFonts w:ascii="Arial" w:eastAsia="SimSun" w:hAnsi="Arial" w:cs="Times New Roman"/>
      <w:kern w:val="0"/>
      <w:sz w:val="36"/>
      <w:lang w:eastAsia="en-US"/>
      <w14:ligatures w14:val="none"/>
    </w:rPr>
  </w:style>
  <w:style w:type="paragraph" w:styleId="Heading3">
    <w:name w:val="heading 3"/>
    <w:basedOn w:val="Heading2"/>
    <w:next w:val="Normal"/>
    <w:link w:val="Heading3Char"/>
    <w:uiPriority w:val="9"/>
    <w:unhideWhenUsed/>
    <w:qFormat/>
    <w:rsid w:val="00E55EBD"/>
    <w:pPr>
      <w:numPr>
        <w:ilvl w:val="2"/>
      </w:numPr>
      <w:outlineLvl w:val="2"/>
    </w:p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2375"/>
    <w:rPr>
      <w:rFonts w:ascii="Arial" w:eastAsia="SimSun" w:hAnsi="Arial" w:cs="Times New Roman"/>
      <w:kern w:val="0"/>
      <w:sz w:val="36"/>
      <w:szCs w:val="20"/>
      <w:lang w:eastAsia="en-US"/>
      <w14:ligatures w14:val="none"/>
    </w:rPr>
  </w:style>
  <w:style w:type="character" w:customStyle="1" w:styleId="Heading2Char">
    <w:name w:val="Heading 2 Char"/>
    <w:basedOn w:val="DefaultParagraphFont"/>
    <w:link w:val="Heading2"/>
    <w:uiPriority w:val="9"/>
    <w:rsid w:val="00450A56"/>
    <w:rPr>
      <w:rFonts w:ascii="Arial" w:eastAsia="SimSun" w:hAnsi="Arial" w:cs="Times New Roman"/>
      <w:kern w:val="0"/>
      <w:sz w:val="36"/>
      <w:szCs w:val="20"/>
      <w:lang w:eastAsia="en-US"/>
      <w14:ligatures w14:val="none"/>
    </w:rPr>
  </w:style>
  <w:style w:type="character" w:customStyle="1" w:styleId="Heading3Char">
    <w:name w:val="Heading 3 Char"/>
    <w:basedOn w:val="DefaultParagraphFont"/>
    <w:link w:val="Heading3"/>
    <w:uiPriority w:val="9"/>
    <w:rsid w:val="00E55EBD"/>
    <w:rPr>
      <w:rFonts w:ascii="Arial" w:eastAsia="SimSun" w:hAnsi="Arial" w:cs="Times New Roman"/>
      <w:kern w:val="0"/>
      <w:sz w:val="36"/>
      <w:szCs w:val="20"/>
      <w:lang w:eastAsia="en-US"/>
      <w14:ligatures w14:val="none"/>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basedOn w:val="Normal"/>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basedOn w:val="TableNormal"/>
    <w:uiPriority w:val="39"/>
    <w:rsid w:val="00EA0F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style>
  <w:style w:type="character" w:customStyle="1" w:styleId="CommentTextChar">
    <w:name w:val="Comment Text Char"/>
    <w:basedOn w:val="DefaultParagraphFont"/>
    <w:link w:val="CommentText"/>
    <w:uiPriority w:val="99"/>
    <w:rsid w:val="00A103C2"/>
    <w:rPr>
      <w:sz w:val="20"/>
      <w:szCs w:val="20"/>
      <w:lang w:val="en-GB" w:eastAsia="ko-KR"/>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lang w:val="en-GB" w:eastAsia="ko-KR"/>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character" w:styleId="FollowedHyperlink">
    <w:name w:val="FollowedHyperlink"/>
    <w:basedOn w:val="DefaultParagraphFont"/>
    <w:uiPriority w:val="99"/>
    <w:semiHidden/>
    <w:unhideWhenUsed/>
    <w:rsid w:val="003D1E50"/>
    <w:rPr>
      <w:color w:val="96607D" w:themeColor="followedHyperlink"/>
      <w:u w:val="single"/>
    </w:rPr>
  </w:style>
  <w:style w:type="paragraph" w:styleId="NormalWeb">
    <w:name w:val="Normal (Web)"/>
    <w:basedOn w:val="Normal"/>
    <w:uiPriority w:val="99"/>
    <w:semiHidden/>
    <w:unhideWhenUsed/>
    <w:rsid w:val="008B7230"/>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paragraph" w:styleId="Revision">
    <w:name w:val="Revision"/>
    <w:hidden/>
    <w:uiPriority w:val="99"/>
    <w:semiHidden/>
    <w:rsid w:val="00170ADD"/>
    <w:pPr>
      <w:spacing w:after="0" w:line="240" w:lineRule="auto"/>
    </w:pPr>
    <w:rPr>
      <w:sz w:val="20"/>
      <w:szCs w:val="20"/>
      <w:lang w:val="en-GB" w:eastAsia="ko-KR"/>
    </w:rPr>
  </w:style>
  <w:style w:type="paragraph" w:customStyle="1" w:styleId="B1">
    <w:name w:val="B1"/>
    <w:basedOn w:val="Normal"/>
    <w:link w:val="B10"/>
    <w:qFormat/>
    <w:rsid w:val="00CD26CD"/>
    <w:pPr>
      <w:spacing w:after="180" w:line="240" w:lineRule="auto"/>
      <w:ind w:left="568" w:hanging="284"/>
    </w:pPr>
    <w:rPr>
      <w:rFonts w:ascii="Times New Roman" w:eastAsia="MS Mincho" w:hAnsi="Times New Roman" w:cs="Times New Roman"/>
      <w:kern w:val="0"/>
      <w:lang w:eastAsia="en-US"/>
      <w14:ligatures w14:val="none"/>
    </w:rPr>
  </w:style>
  <w:style w:type="character" w:customStyle="1" w:styleId="B10">
    <w:name w:val="B1 (文字)"/>
    <w:link w:val="B1"/>
    <w:qFormat/>
    <w:rsid w:val="00CD26CD"/>
    <w:rPr>
      <w:rFonts w:ascii="Times New Roman" w:eastAsia="MS Mincho" w:hAnsi="Times New Roman" w:cs="Times New Roman"/>
      <w:kern w:val="0"/>
      <w:sz w:val="20"/>
      <w:szCs w:val="20"/>
      <w:lang w:val="en-GB" w:eastAsia="en-US"/>
      <w14:ligatures w14:val="none"/>
    </w:rPr>
  </w:style>
  <w:style w:type="paragraph" w:customStyle="1" w:styleId="B2">
    <w:name w:val="B2"/>
    <w:basedOn w:val="Normal"/>
    <w:link w:val="B2Char"/>
    <w:qFormat/>
    <w:rsid w:val="00CD26CD"/>
    <w:pPr>
      <w:spacing w:after="180" w:line="240" w:lineRule="auto"/>
      <w:ind w:left="851" w:hanging="284"/>
    </w:pPr>
    <w:rPr>
      <w:rFonts w:ascii="Times New Roman" w:eastAsia="MS Mincho" w:hAnsi="Times New Roman" w:cs="Times New Roman"/>
      <w:kern w:val="0"/>
      <w:lang w:eastAsia="en-US"/>
      <w14:ligatures w14:val="none"/>
    </w:rPr>
  </w:style>
  <w:style w:type="character" w:customStyle="1" w:styleId="B2Char">
    <w:name w:val="B2 Char"/>
    <w:link w:val="B2"/>
    <w:qFormat/>
    <w:rsid w:val="00CD26CD"/>
    <w:rPr>
      <w:rFonts w:ascii="Times New Roman" w:eastAsia="MS Mincho" w:hAnsi="Times New Roman" w:cs="Times New Roman"/>
      <w:kern w:val="0"/>
      <w:sz w:val="20"/>
      <w:szCs w:val="20"/>
      <w:lang w:val="en-GB" w:eastAsia="en-US"/>
      <w14:ligatures w14:val="none"/>
    </w:rPr>
  </w:style>
  <w:style w:type="paragraph" w:customStyle="1" w:styleId="paragraph">
    <w:name w:val="paragraph"/>
    <w:basedOn w:val="Normal"/>
    <w:rsid w:val="00CF3CBA"/>
    <w:pPr>
      <w:spacing w:before="100" w:beforeAutospacing="1" w:after="100" w:afterAutospacing="1" w:line="240" w:lineRule="auto"/>
    </w:pPr>
    <w:rPr>
      <w:rFonts w:ascii="Times New Roman" w:eastAsia="Times New Roman" w:hAnsi="Times New Roman" w:cs="Times New Roman"/>
      <w:kern w:val="0"/>
      <w:sz w:val="24"/>
      <w:szCs w:val="24"/>
      <w:lang w:eastAsia="en-US"/>
      <w14:ligatures w14:val="none"/>
    </w:rPr>
  </w:style>
  <w:style w:type="character" w:customStyle="1" w:styleId="eop">
    <w:name w:val="eop"/>
    <w:basedOn w:val="DefaultParagraphFont"/>
    <w:rsid w:val="00CF3CBA"/>
  </w:style>
  <w:style w:type="paragraph" w:customStyle="1" w:styleId="NO">
    <w:name w:val="NO"/>
    <w:basedOn w:val="Normal"/>
    <w:link w:val="NOChar"/>
    <w:qFormat/>
    <w:rsid w:val="00CE1525"/>
    <w:pPr>
      <w:keepLines/>
      <w:spacing w:after="180" w:line="240" w:lineRule="auto"/>
      <w:ind w:left="1135" w:hanging="851"/>
    </w:pPr>
    <w:rPr>
      <w:rFonts w:ascii="Times New Roman" w:eastAsia="MS Mincho" w:hAnsi="Times New Roman" w:cs="Times New Roman"/>
      <w:kern w:val="0"/>
      <w:lang w:val="en-GB" w:eastAsia="en-US"/>
      <w14:ligatures w14:val="none"/>
    </w:rPr>
  </w:style>
  <w:style w:type="character" w:customStyle="1" w:styleId="NOChar">
    <w:name w:val="NO Char"/>
    <w:link w:val="NO"/>
    <w:qFormat/>
    <w:rsid w:val="00CE1525"/>
    <w:rPr>
      <w:rFonts w:ascii="Times New Roman" w:eastAsia="MS Mincho" w:hAnsi="Times New Roman" w:cs="Times New Roman"/>
      <w:kern w:val="0"/>
      <w:sz w:val="20"/>
      <w:szCs w:val="20"/>
      <w:lang w:val="en-GB" w:eastAsia="en-US"/>
      <w14:ligatures w14:val="none"/>
    </w:rPr>
  </w:style>
  <w:style w:type="table" w:styleId="GridTable5Dark-Accent1">
    <w:name w:val="Grid Table 5 Dark Accent 1"/>
    <w:basedOn w:val="TableNormal"/>
    <w:uiPriority w:val="50"/>
    <w:rsid w:val="00A15C2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paragraph" w:customStyle="1" w:styleId="Observation">
    <w:name w:val="Observation"/>
    <w:basedOn w:val="Normal"/>
    <w:link w:val="ObservationChar"/>
    <w:qFormat/>
    <w:rsid w:val="001D30B8"/>
    <w:pPr>
      <w:numPr>
        <w:numId w:val="71"/>
      </w:numPr>
      <w:spacing w:before="120" w:after="180" w:line="240" w:lineRule="auto"/>
      <w:jc w:val="both"/>
    </w:pPr>
    <w:rPr>
      <w:rFonts w:eastAsia="Malgun Gothic" w:cs="Times New Roman"/>
      <w:b/>
      <w:bCs/>
      <w:kern w:val="0"/>
      <w:lang w:val="en-GB" w:eastAsia="en-US"/>
      <w14:ligatures w14:val="none"/>
    </w:rPr>
  </w:style>
  <w:style w:type="character" w:customStyle="1" w:styleId="ObservationChar">
    <w:name w:val="Observation Char"/>
    <w:basedOn w:val="DefaultParagraphFont"/>
    <w:link w:val="Observation"/>
    <w:rsid w:val="001D30B8"/>
    <w:rPr>
      <w:rFonts w:eastAsia="Malgun Gothic" w:cs="Times New Roman"/>
      <w:b/>
      <w:bCs/>
      <w:kern w:val="0"/>
      <w:sz w:val="20"/>
      <w:szCs w:val="20"/>
      <w:lang w:val="en-GB" w:eastAsia="en-US"/>
      <w14:ligatures w14:val="none"/>
    </w:rPr>
  </w:style>
  <w:style w:type="character" w:styleId="Strong">
    <w:name w:val="Strong"/>
    <w:basedOn w:val="DefaultParagraphFont"/>
    <w:qFormat/>
    <w:rsid w:val="001D30B8"/>
    <w:rPr>
      <w:b/>
      <w:bCs/>
    </w:rPr>
  </w:style>
  <w:style w:type="paragraph" w:customStyle="1" w:styleId="Proposal">
    <w:name w:val="Proposal"/>
    <w:basedOn w:val="Normal"/>
    <w:link w:val="ProposalChar"/>
    <w:qFormat/>
    <w:rsid w:val="001D30B8"/>
    <w:pPr>
      <w:numPr>
        <w:numId w:val="73"/>
      </w:numPr>
      <w:tabs>
        <w:tab w:val="left" w:pos="1701"/>
        <w:tab w:val="left" w:pos="2707"/>
      </w:tabs>
      <w:overflowPunct w:val="0"/>
      <w:autoSpaceDE w:val="0"/>
      <w:autoSpaceDN w:val="0"/>
      <w:adjustRightInd w:val="0"/>
      <w:spacing w:after="120" w:line="240" w:lineRule="auto"/>
      <w:jc w:val="both"/>
      <w:textAlignment w:val="baseline"/>
    </w:pPr>
    <w:rPr>
      <w:rFonts w:eastAsia="Times New Roman" w:cs="Times New Roman"/>
      <w:b/>
      <w:bCs/>
      <w:kern w:val="0"/>
      <w:lang w:val="en-GB" w:eastAsia="zh-CN"/>
      <w14:ligatures w14:val="none"/>
    </w:rPr>
  </w:style>
  <w:style w:type="character" w:customStyle="1" w:styleId="ProposalChar">
    <w:name w:val="Proposal Char"/>
    <w:link w:val="Proposal"/>
    <w:rsid w:val="001D30B8"/>
    <w:rPr>
      <w:rFonts w:eastAsia="Times New Roman" w:cs="Times New Roman"/>
      <w:b/>
      <w:bCs/>
      <w:kern w:val="0"/>
      <w:sz w:val="20"/>
      <w:szCs w:val="20"/>
      <w:lang w:val="en-GB"/>
      <w14:ligatures w14:val="none"/>
    </w:rPr>
  </w:style>
  <w:style w:type="paragraph" w:styleId="Caption">
    <w:name w:val="caption"/>
    <w:basedOn w:val="Normal"/>
    <w:next w:val="Normal"/>
    <w:uiPriority w:val="35"/>
    <w:unhideWhenUsed/>
    <w:qFormat/>
    <w:rsid w:val="00FA284D"/>
    <w:pPr>
      <w:spacing w:after="200" w:line="240" w:lineRule="auto"/>
    </w:pPr>
    <w:rPr>
      <w:b/>
      <w:bCs/>
    </w:rPr>
  </w:style>
  <w:style w:type="paragraph" w:styleId="TableofFigures">
    <w:name w:val="table of figures"/>
    <w:basedOn w:val="Normal"/>
    <w:next w:val="Normal"/>
    <w:uiPriority w:val="99"/>
    <w:unhideWhenUsed/>
    <w:rsid w:val="00FA284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5924">
      <w:bodyDiv w:val="1"/>
      <w:marLeft w:val="0"/>
      <w:marRight w:val="0"/>
      <w:marTop w:val="0"/>
      <w:marBottom w:val="0"/>
      <w:divBdr>
        <w:top w:val="none" w:sz="0" w:space="0" w:color="auto"/>
        <w:left w:val="none" w:sz="0" w:space="0" w:color="auto"/>
        <w:bottom w:val="none" w:sz="0" w:space="0" w:color="auto"/>
        <w:right w:val="none" w:sz="0" w:space="0" w:color="auto"/>
      </w:divBdr>
      <w:divsChild>
        <w:div w:id="133481">
          <w:marLeft w:val="446"/>
          <w:marRight w:val="0"/>
          <w:marTop w:val="0"/>
          <w:marBottom w:val="0"/>
          <w:divBdr>
            <w:top w:val="none" w:sz="0" w:space="0" w:color="auto"/>
            <w:left w:val="none" w:sz="0" w:space="0" w:color="auto"/>
            <w:bottom w:val="none" w:sz="0" w:space="0" w:color="auto"/>
            <w:right w:val="none" w:sz="0" w:space="0" w:color="auto"/>
          </w:divBdr>
        </w:div>
        <w:div w:id="79377526">
          <w:marLeft w:val="446"/>
          <w:marRight w:val="0"/>
          <w:marTop w:val="0"/>
          <w:marBottom w:val="0"/>
          <w:divBdr>
            <w:top w:val="none" w:sz="0" w:space="0" w:color="auto"/>
            <w:left w:val="none" w:sz="0" w:space="0" w:color="auto"/>
            <w:bottom w:val="none" w:sz="0" w:space="0" w:color="auto"/>
            <w:right w:val="none" w:sz="0" w:space="0" w:color="auto"/>
          </w:divBdr>
        </w:div>
        <w:div w:id="210849632">
          <w:marLeft w:val="446"/>
          <w:marRight w:val="0"/>
          <w:marTop w:val="0"/>
          <w:marBottom w:val="0"/>
          <w:divBdr>
            <w:top w:val="none" w:sz="0" w:space="0" w:color="auto"/>
            <w:left w:val="none" w:sz="0" w:space="0" w:color="auto"/>
            <w:bottom w:val="none" w:sz="0" w:space="0" w:color="auto"/>
            <w:right w:val="none" w:sz="0" w:space="0" w:color="auto"/>
          </w:divBdr>
        </w:div>
        <w:div w:id="380520328">
          <w:marLeft w:val="446"/>
          <w:marRight w:val="0"/>
          <w:marTop w:val="0"/>
          <w:marBottom w:val="0"/>
          <w:divBdr>
            <w:top w:val="none" w:sz="0" w:space="0" w:color="auto"/>
            <w:left w:val="none" w:sz="0" w:space="0" w:color="auto"/>
            <w:bottom w:val="none" w:sz="0" w:space="0" w:color="auto"/>
            <w:right w:val="none" w:sz="0" w:space="0" w:color="auto"/>
          </w:divBdr>
        </w:div>
        <w:div w:id="521477845">
          <w:marLeft w:val="446"/>
          <w:marRight w:val="0"/>
          <w:marTop w:val="0"/>
          <w:marBottom w:val="0"/>
          <w:divBdr>
            <w:top w:val="none" w:sz="0" w:space="0" w:color="auto"/>
            <w:left w:val="none" w:sz="0" w:space="0" w:color="auto"/>
            <w:bottom w:val="none" w:sz="0" w:space="0" w:color="auto"/>
            <w:right w:val="none" w:sz="0" w:space="0" w:color="auto"/>
          </w:divBdr>
        </w:div>
        <w:div w:id="939532234">
          <w:marLeft w:val="446"/>
          <w:marRight w:val="0"/>
          <w:marTop w:val="0"/>
          <w:marBottom w:val="0"/>
          <w:divBdr>
            <w:top w:val="none" w:sz="0" w:space="0" w:color="auto"/>
            <w:left w:val="none" w:sz="0" w:space="0" w:color="auto"/>
            <w:bottom w:val="none" w:sz="0" w:space="0" w:color="auto"/>
            <w:right w:val="none" w:sz="0" w:space="0" w:color="auto"/>
          </w:divBdr>
        </w:div>
        <w:div w:id="1209294080">
          <w:marLeft w:val="446"/>
          <w:marRight w:val="0"/>
          <w:marTop w:val="0"/>
          <w:marBottom w:val="0"/>
          <w:divBdr>
            <w:top w:val="none" w:sz="0" w:space="0" w:color="auto"/>
            <w:left w:val="none" w:sz="0" w:space="0" w:color="auto"/>
            <w:bottom w:val="none" w:sz="0" w:space="0" w:color="auto"/>
            <w:right w:val="none" w:sz="0" w:space="0" w:color="auto"/>
          </w:divBdr>
        </w:div>
        <w:div w:id="1261372914">
          <w:marLeft w:val="446"/>
          <w:marRight w:val="0"/>
          <w:marTop w:val="0"/>
          <w:marBottom w:val="0"/>
          <w:divBdr>
            <w:top w:val="none" w:sz="0" w:space="0" w:color="auto"/>
            <w:left w:val="none" w:sz="0" w:space="0" w:color="auto"/>
            <w:bottom w:val="none" w:sz="0" w:space="0" w:color="auto"/>
            <w:right w:val="none" w:sz="0" w:space="0" w:color="auto"/>
          </w:divBdr>
        </w:div>
        <w:div w:id="1734616242">
          <w:marLeft w:val="446"/>
          <w:marRight w:val="0"/>
          <w:marTop w:val="0"/>
          <w:marBottom w:val="0"/>
          <w:divBdr>
            <w:top w:val="none" w:sz="0" w:space="0" w:color="auto"/>
            <w:left w:val="none" w:sz="0" w:space="0" w:color="auto"/>
            <w:bottom w:val="none" w:sz="0" w:space="0" w:color="auto"/>
            <w:right w:val="none" w:sz="0" w:space="0" w:color="auto"/>
          </w:divBdr>
        </w:div>
        <w:div w:id="1977761003">
          <w:marLeft w:val="446"/>
          <w:marRight w:val="0"/>
          <w:marTop w:val="0"/>
          <w:marBottom w:val="0"/>
          <w:divBdr>
            <w:top w:val="none" w:sz="0" w:space="0" w:color="auto"/>
            <w:left w:val="none" w:sz="0" w:space="0" w:color="auto"/>
            <w:bottom w:val="none" w:sz="0" w:space="0" w:color="auto"/>
            <w:right w:val="none" w:sz="0" w:space="0" w:color="auto"/>
          </w:divBdr>
        </w:div>
        <w:div w:id="2014793099">
          <w:marLeft w:val="446"/>
          <w:marRight w:val="0"/>
          <w:marTop w:val="0"/>
          <w:marBottom w:val="0"/>
          <w:divBdr>
            <w:top w:val="none" w:sz="0" w:space="0" w:color="auto"/>
            <w:left w:val="none" w:sz="0" w:space="0" w:color="auto"/>
            <w:bottom w:val="none" w:sz="0" w:space="0" w:color="auto"/>
            <w:right w:val="none" w:sz="0" w:space="0" w:color="auto"/>
          </w:divBdr>
        </w:div>
      </w:divsChild>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0861341">
      <w:bodyDiv w:val="1"/>
      <w:marLeft w:val="0"/>
      <w:marRight w:val="0"/>
      <w:marTop w:val="0"/>
      <w:marBottom w:val="0"/>
      <w:divBdr>
        <w:top w:val="none" w:sz="0" w:space="0" w:color="auto"/>
        <w:left w:val="none" w:sz="0" w:space="0" w:color="auto"/>
        <w:bottom w:val="none" w:sz="0" w:space="0" w:color="auto"/>
        <w:right w:val="none" w:sz="0" w:space="0" w:color="auto"/>
      </w:divBdr>
      <w:divsChild>
        <w:div w:id="397173324">
          <w:marLeft w:val="547"/>
          <w:marRight w:val="0"/>
          <w:marTop w:val="60"/>
          <w:marBottom w:val="0"/>
          <w:divBdr>
            <w:top w:val="none" w:sz="0" w:space="0" w:color="auto"/>
            <w:left w:val="none" w:sz="0" w:space="0" w:color="auto"/>
            <w:bottom w:val="none" w:sz="0" w:space="0" w:color="auto"/>
            <w:right w:val="none" w:sz="0" w:space="0" w:color="auto"/>
          </w:divBdr>
        </w:div>
        <w:div w:id="1740010863">
          <w:marLeft w:val="274"/>
          <w:marRight w:val="0"/>
          <w:marTop w:val="240"/>
          <w:marBottom w:val="0"/>
          <w:divBdr>
            <w:top w:val="none" w:sz="0" w:space="0" w:color="auto"/>
            <w:left w:val="none" w:sz="0" w:space="0" w:color="auto"/>
            <w:bottom w:val="none" w:sz="0" w:space="0" w:color="auto"/>
            <w:right w:val="none" w:sz="0" w:space="0" w:color="auto"/>
          </w:divBdr>
        </w:div>
        <w:div w:id="1885866418">
          <w:marLeft w:val="547"/>
          <w:marRight w:val="0"/>
          <w:marTop w:val="60"/>
          <w:marBottom w:val="0"/>
          <w:divBdr>
            <w:top w:val="none" w:sz="0" w:space="0" w:color="auto"/>
            <w:left w:val="none" w:sz="0" w:space="0" w:color="auto"/>
            <w:bottom w:val="none" w:sz="0" w:space="0" w:color="auto"/>
            <w:right w:val="none" w:sz="0" w:space="0" w:color="auto"/>
          </w:divBdr>
        </w:div>
      </w:divsChild>
    </w:div>
    <w:div w:id="73430726">
      <w:bodyDiv w:val="1"/>
      <w:marLeft w:val="0"/>
      <w:marRight w:val="0"/>
      <w:marTop w:val="0"/>
      <w:marBottom w:val="0"/>
      <w:divBdr>
        <w:top w:val="none" w:sz="0" w:space="0" w:color="auto"/>
        <w:left w:val="none" w:sz="0" w:space="0" w:color="auto"/>
        <w:bottom w:val="none" w:sz="0" w:space="0" w:color="auto"/>
        <w:right w:val="none" w:sz="0" w:space="0" w:color="auto"/>
      </w:divBdr>
    </w:div>
    <w:div w:id="128212082">
      <w:bodyDiv w:val="1"/>
      <w:marLeft w:val="0"/>
      <w:marRight w:val="0"/>
      <w:marTop w:val="0"/>
      <w:marBottom w:val="0"/>
      <w:divBdr>
        <w:top w:val="none" w:sz="0" w:space="0" w:color="auto"/>
        <w:left w:val="none" w:sz="0" w:space="0" w:color="auto"/>
        <w:bottom w:val="none" w:sz="0" w:space="0" w:color="auto"/>
        <w:right w:val="none" w:sz="0" w:space="0" w:color="auto"/>
      </w:divBdr>
      <w:divsChild>
        <w:div w:id="13266270">
          <w:marLeft w:val="634"/>
          <w:marRight w:val="0"/>
          <w:marTop w:val="60"/>
          <w:marBottom w:val="0"/>
          <w:divBdr>
            <w:top w:val="none" w:sz="0" w:space="0" w:color="auto"/>
            <w:left w:val="none" w:sz="0" w:space="0" w:color="auto"/>
            <w:bottom w:val="none" w:sz="0" w:space="0" w:color="auto"/>
            <w:right w:val="none" w:sz="0" w:space="0" w:color="auto"/>
          </w:divBdr>
        </w:div>
        <w:div w:id="73940834">
          <w:marLeft w:val="634"/>
          <w:marRight w:val="0"/>
          <w:marTop w:val="60"/>
          <w:marBottom w:val="0"/>
          <w:divBdr>
            <w:top w:val="none" w:sz="0" w:space="0" w:color="auto"/>
            <w:left w:val="none" w:sz="0" w:space="0" w:color="auto"/>
            <w:bottom w:val="none" w:sz="0" w:space="0" w:color="auto"/>
            <w:right w:val="none" w:sz="0" w:space="0" w:color="auto"/>
          </w:divBdr>
        </w:div>
        <w:div w:id="372921545">
          <w:marLeft w:val="850"/>
          <w:marRight w:val="0"/>
          <w:marTop w:val="0"/>
          <w:marBottom w:val="0"/>
          <w:divBdr>
            <w:top w:val="none" w:sz="0" w:space="0" w:color="auto"/>
            <w:left w:val="none" w:sz="0" w:space="0" w:color="auto"/>
            <w:bottom w:val="none" w:sz="0" w:space="0" w:color="auto"/>
            <w:right w:val="none" w:sz="0" w:space="0" w:color="auto"/>
          </w:divBdr>
        </w:div>
        <w:div w:id="1130590092">
          <w:marLeft w:val="850"/>
          <w:marRight w:val="0"/>
          <w:marTop w:val="0"/>
          <w:marBottom w:val="0"/>
          <w:divBdr>
            <w:top w:val="none" w:sz="0" w:space="0" w:color="auto"/>
            <w:left w:val="none" w:sz="0" w:space="0" w:color="auto"/>
            <w:bottom w:val="none" w:sz="0" w:space="0" w:color="auto"/>
            <w:right w:val="none" w:sz="0" w:space="0" w:color="auto"/>
          </w:divBdr>
        </w:div>
        <w:div w:id="1232542118">
          <w:marLeft w:val="850"/>
          <w:marRight w:val="0"/>
          <w:marTop w:val="0"/>
          <w:marBottom w:val="0"/>
          <w:divBdr>
            <w:top w:val="none" w:sz="0" w:space="0" w:color="auto"/>
            <w:left w:val="none" w:sz="0" w:space="0" w:color="auto"/>
            <w:bottom w:val="none" w:sz="0" w:space="0" w:color="auto"/>
            <w:right w:val="none" w:sz="0" w:space="0" w:color="auto"/>
          </w:divBdr>
        </w:div>
      </w:divsChild>
    </w:div>
    <w:div w:id="186452333">
      <w:bodyDiv w:val="1"/>
      <w:marLeft w:val="0"/>
      <w:marRight w:val="0"/>
      <w:marTop w:val="0"/>
      <w:marBottom w:val="0"/>
      <w:divBdr>
        <w:top w:val="none" w:sz="0" w:space="0" w:color="auto"/>
        <w:left w:val="none" w:sz="0" w:space="0" w:color="auto"/>
        <w:bottom w:val="none" w:sz="0" w:space="0" w:color="auto"/>
        <w:right w:val="none" w:sz="0" w:space="0" w:color="auto"/>
      </w:divBdr>
      <w:divsChild>
        <w:div w:id="63065830">
          <w:marLeft w:val="446"/>
          <w:marRight w:val="0"/>
          <w:marTop w:val="0"/>
          <w:marBottom w:val="0"/>
          <w:divBdr>
            <w:top w:val="none" w:sz="0" w:space="0" w:color="auto"/>
            <w:left w:val="none" w:sz="0" w:space="0" w:color="auto"/>
            <w:bottom w:val="none" w:sz="0" w:space="0" w:color="auto"/>
            <w:right w:val="none" w:sz="0" w:space="0" w:color="auto"/>
          </w:divBdr>
        </w:div>
        <w:div w:id="230047825">
          <w:marLeft w:val="446"/>
          <w:marRight w:val="0"/>
          <w:marTop w:val="0"/>
          <w:marBottom w:val="0"/>
          <w:divBdr>
            <w:top w:val="none" w:sz="0" w:space="0" w:color="auto"/>
            <w:left w:val="none" w:sz="0" w:space="0" w:color="auto"/>
            <w:bottom w:val="none" w:sz="0" w:space="0" w:color="auto"/>
            <w:right w:val="none" w:sz="0" w:space="0" w:color="auto"/>
          </w:divBdr>
        </w:div>
        <w:div w:id="255600171">
          <w:marLeft w:val="446"/>
          <w:marRight w:val="0"/>
          <w:marTop w:val="0"/>
          <w:marBottom w:val="0"/>
          <w:divBdr>
            <w:top w:val="none" w:sz="0" w:space="0" w:color="auto"/>
            <w:left w:val="none" w:sz="0" w:space="0" w:color="auto"/>
            <w:bottom w:val="none" w:sz="0" w:space="0" w:color="auto"/>
            <w:right w:val="none" w:sz="0" w:space="0" w:color="auto"/>
          </w:divBdr>
        </w:div>
        <w:div w:id="489097040">
          <w:marLeft w:val="446"/>
          <w:marRight w:val="0"/>
          <w:marTop w:val="0"/>
          <w:marBottom w:val="0"/>
          <w:divBdr>
            <w:top w:val="none" w:sz="0" w:space="0" w:color="auto"/>
            <w:left w:val="none" w:sz="0" w:space="0" w:color="auto"/>
            <w:bottom w:val="none" w:sz="0" w:space="0" w:color="auto"/>
            <w:right w:val="none" w:sz="0" w:space="0" w:color="auto"/>
          </w:divBdr>
        </w:div>
        <w:div w:id="578445350">
          <w:marLeft w:val="446"/>
          <w:marRight w:val="0"/>
          <w:marTop w:val="0"/>
          <w:marBottom w:val="0"/>
          <w:divBdr>
            <w:top w:val="none" w:sz="0" w:space="0" w:color="auto"/>
            <w:left w:val="none" w:sz="0" w:space="0" w:color="auto"/>
            <w:bottom w:val="none" w:sz="0" w:space="0" w:color="auto"/>
            <w:right w:val="none" w:sz="0" w:space="0" w:color="auto"/>
          </w:divBdr>
        </w:div>
        <w:div w:id="961812507">
          <w:marLeft w:val="446"/>
          <w:marRight w:val="0"/>
          <w:marTop w:val="0"/>
          <w:marBottom w:val="0"/>
          <w:divBdr>
            <w:top w:val="none" w:sz="0" w:space="0" w:color="auto"/>
            <w:left w:val="none" w:sz="0" w:space="0" w:color="auto"/>
            <w:bottom w:val="none" w:sz="0" w:space="0" w:color="auto"/>
            <w:right w:val="none" w:sz="0" w:space="0" w:color="auto"/>
          </w:divBdr>
        </w:div>
        <w:div w:id="1022585290">
          <w:marLeft w:val="446"/>
          <w:marRight w:val="0"/>
          <w:marTop w:val="0"/>
          <w:marBottom w:val="0"/>
          <w:divBdr>
            <w:top w:val="none" w:sz="0" w:space="0" w:color="auto"/>
            <w:left w:val="none" w:sz="0" w:space="0" w:color="auto"/>
            <w:bottom w:val="none" w:sz="0" w:space="0" w:color="auto"/>
            <w:right w:val="none" w:sz="0" w:space="0" w:color="auto"/>
          </w:divBdr>
        </w:div>
        <w:div w:id="1301308183">
          <w:marLeft w:val="446"/>
          <w:marRight w:val="0"/>
          <w:marTop w:val="0"/>
          <w:marBottom w:val="0"/>
          <w:divBdr>
            <w:top w:val="none" w:sz="0" w:space="0" w:color="auto"/>
            <w:left w:val="none" w:sz="0" w:space="0" w:color="auto"/>
            <w:bottom w:val="none" w:sz="0" w:space="0" w:color="auto"/>
            <w:right w:val="none" w:sz="0" w:space="0" w:color="auto"/>
          </w:divBdr>
        </w:div>
        <w:div w:id="1421483345">
          <w:marLeft w:val="446"/>
          <w:marRight w:val="0"/>
          <w:marTop w:val="0"/>
          <w:marBottom w:val="0"/>
          <w:divBdr>
            <w:top w:val="none" w:sz="0" w:space="0" w:color="auto"/>
            <w:left w:val="none" w:sz="0" w:space="0" w:color="auto"/>
            <w:bottom w:val="none" w:sz="0" w:space="0" w:color="auto"/>
            <w:right w:val="none" w:sz="0" w:space="0" w:color="auto"/>
          </w:divBdr>
        </w:div>
        <w:div w:id="1434596395">
          <w:marLeft w:val="446"/>
          <w:marRight w:val="0"/>
          <w:marTop w:val="0"/>
          <w:marBottom w:val="0"/>
          <w:divBdr>
            <w:top w:val="none" w:sz="0" w:space="0" w:color="auto"/>
            <w:left w:val="none" w:sz="0" w:space="0" w:color="auto"/>
            <w:bottom w:val="none" w:sz="0" w:space="0" w:color="auto"/>
            <w:right w:val="none" w:sz="0" w:space="0" w:color="auto"/>
          </w:divBdr>
        </w:div>
        <w:div w:id="1848641006">
          <w:marLeft w:val="446"/>
          <w:marRight w:val="0"/>
          <w:marTop w:val="0"/>
          <w:marBottom w:val="0"/>
          <w:divBdr>
            <w:top w:val="none" w:sz="0" w:space="0" w:color="auto"/>
            <w:left w:val="none" w:sz="0" w:space="0" w:color="auto"/>
            <w:bottom w:val="none" w:sz="0" w:space="0" w:color="auto"/>
            <w:right w:val="none" w:sz="0" w:space="0" w:color="auto"/>
          </w:divBdr>
        </w:div>
      </w:divsChild>
    </w:div>
    <w:div w:id="197939241">
      <w:bodyDiv w:val="1"/>
      <w:marLeft w:val="0"/>
      <w:marRight w:val="0"/>
      <w:marTop w:val="0"/>
      <w:marBottom w:val="0"/>
      <w:divBdr>
        <w:top w:val="none" w:sz="0" w:space="0" w:color="auto"/>
        <w:left w:val="none" w:sz="0" w:space="0" w:color="auto"/>
        <w:bottom w:val="none" w:sz="0" w:space="0" w:color="auto"/>
        <w:right w:val="none" w:sz="0" w:space="0" w:color="auto"/>
      </w:divBdr>
      <w:divsChild>
        <w:div w:id="641270963">
          <w:marLeft w:val="446"/>
          <w:marRight w:val="0"/>
          <w:marTop w:val="180"/>
          <w:marBottom w:val="60"/>
          <w:divBdr>
            <w:top w:val="none" w:sz="0" w:space="0" w:color="auto"/>
            <w:left w:val="none" w:sz="0" w:space="0" w:color="auto"/>
            <w:bottom w:val="none" w:sz="0" w:space="0" w:color="auto"/>
            <w:right w:val="none" w:sz="0" w:space="0" w:color="auto"/>
          </w:divBdr>
        </w:div>
      </w:divsChild>
    </w:div>
    <w:div w:id="205458436">
      <w:bodyDiv w:val="1"/>
      <w:marLeft w:val="0"/>
      <w:marRight w:val="0"/>
      <w:marTop w:val="0"/>
      <w:marBottom w:val="0"/>
      <w:divBdr>
        <w:top w:val="none" w:sz="0" w:space="0" w:color="auto"/>
        <w:left w:val="none" w:sz="0" w:space="0" w:color="auto"/>
        <w:bottom w:val="none" w:sz="0" w:space="0" w:color="auto"/>
        <w:right w:val="none" w:sz="0" w:space="0" w:color="auto"/>
      </w:divBdr>
      <w:divsChild>
        <w:div w:id="1761870308">
          <w:marLeft w:val="274"/>
          <w:marRight w:val="0"/>
          <w:marTop w:val="0"/>
          <w:marBottom w:val="0"/>
          <w:divBdr>
            <w:top w:val="none" w:sz="0" w:space="0" w:color="auto"/>
            <w:left w:val="none" w:sz="0" w:space="0" w:color="auto"/>
            <w:bottom w:val="none" w:sz="0" w:space="0" w:color="auto"/>
            <w:right w:val="none" w:sz="0" w:space="0" w:color="auto"/>
          </w:divBdr>
        </w:div>
      </w:divsChild>
    </w:div>
    <w:div w:id="238831587">
      <w:bodyDiv w:val="1"/>
      <w:marLeft w:val="0"/>
      <w:marRight w:val="0"/>
      <w:marTop w:val="0"/>
      <w:marBottom w:val="0"/>
      <w:divBdr>
        <w:top w:val="none" w:sz="0" w:space="0" w:color="auto"/>
        <w:left w:val="none" w:sz="0" w:space="0" w:color="auto"/>
        <w:bottom w:val="none" w:sz="0" w:space="0" w:color="auto"/>
        <w:right w:val="none" w:sz="0" w:space="0" w:color="auto"/>
      </w:divBdr>
    </w:div>
    <w:div w:id="28713113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385178572">
      <w:bodyDiv w:val="1"/>
      <w:marLeft w:val="0"/>
      <w:marRight w:val="0"/>
      <w:marTop w:val="0"/>
      <w:marBottom w:val="0"/>
      <w:divBdr>
        <w:top w:val="none" w:sz="0" w:space="0" w:color="auto"/>
        <w:left w:val="none" w:sz="0" w:space="0" w:color="auto"/>
        <w:bottom w:val="none" w:sz="0" w:space="0" w:color="auto"/>
        <w:right w:val="none" w:sz="0" w:space="0" w:color="auto"/>
      </w:divBdr>
    </w:div>
    <w:div w:id="399325734">
      <w:bodyDiv w:val="1"/>
      <w:marLeft w:val="0"/>
      <w:marRight w:val="0"/>
      <w:marTop w:val="0"/>
      <w:marBottom w:val="0"/>
      <w:divBdr>
        <w:top w:val="none" w:sz="0" w:space="0" w:color="auto"/>
        <w:left w:val="none" w:sz="0" w:space="0" w:color="auto"/>
        <w:bottom w:val="none" w:sz="0" w:space="0" w:color="auto"/>
        <w:right w:val="none" w:sz="0" w:space="0" w:color="auto"/>
      </w:divBdr>
    </w:div>
    <w:div w:id="416444452">
      <w:bodyDiv w:val="1"/>
      <w:marLeft w:val="0"/>
      <w:marRight w:val="0"/>
      <w:marTop w:val="0"/>
      <w:marBottom w:val="0"/>
      <w:divBdr>
        <w:top w:val="none" w:sz="0" w:space="0" w:color="auto"/>
        <w:left w:val="none" w:sz="0" w:space="0" w:color="auto"/>
        <w:bottom w:val="none" w:sz="0" w:space="0" w:color="auto"/>
        <w:right w:val="none" w:sz="0" w:space="0" w:color="auto"/>
      </w:divBdr>
    </w:div>
    <w:div w:id="458647207">
      <w:bodyDiv w:val="1"/>
      <w:marLeft w:val="0"/>
      <w:marRight w:val="0"/>
      <w:marTop w:val="0"/>
      <w:marBottom w:val="0"/>
      <w:divBdr>
        <w:top w:val="none" w:sz="0" w:space="0" w:color="auto"/>
        <w:left w:val="none" w:sz="0" w:space="0" w:color="auto"/>
        <w:bottom w:val="none" w:sz="0" w:space="0" w:color="auto"/>
        <w:right w:val="none" w:sz="0" w:space="0" w:color="auto"/>
      </w:divBdr>
    </w:div>
    <w:div w:id="502822030">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30923689">
      <w:bodyDiv w:val="1"/>
      <w:marLeft w:val="0"/>
      <w:marRight w:val="0"/>
      <w:marTop w:val="0"/>
      <w:marBottom w:val="0"/>
      <w:divBdr>
        <w:top w:val="none" w:sz="0" w:space="0" w:color="auto"/>
        <w:left w:val="none" w:sz="0" w:space="0" w:color="auto"/>
        <w:bottom w:val="none" w:sz="0" w:space="0" w:color="auto"/>
        <w:right w:val="none" w:sz="0" w:space="0" w:color="auto"/>
      </w:divBdr>
    </w:div>
    <w:div w:id="542182417">
      <w:bodyDiv w:val="1"/>
      <w:marLeft w:val="0"/>
      <w:marRight w:val="0"/>
      <w:marTop w:val="0"/>
      <w:marBottom w:val="0"/>
      <w:divBdr>
        <w:top w:val="none" w:sz="0" w:space="0" w:color="auto"/>
        <w:left w:val="none" w:sz="0" w:space="0" w:color="auto"/>
        <w:bottom w:val="none" w:sz="0" w:space="0" w:color="auto"/>
        <w:right w:val="none" w:sz="0" w:space="0" w:color="auto"/>
      </w:divBdr>
    </w:div>
    <w:div w:id="676075274">
      <w:bodyDiv w:val="1"/>
      <w:marLeft w:val="0"/>
      <w:marRight w:val="0"/>
      <w:marTop w:val="0"/>
      <w:marBottom w:val="0"/>
      <w:divBdr>
        <w:top w:val="none" w:sz="0" w:space="0" w:color="auto"/>
        <w:left w:val="none" w:sz="0" w:space="0" w:color="auto"/>
        <w:bottom w:val="none" w:sz="0" w:space="0" w:color="auto"/>
        <w:right w:val="none" w:sz="0" w:space="0" w:color="auto"/>
      </w:divBdr>
    </w:div>
    <w:div w:id="736630178">
      <w:bodyDiv w:val="1"/>
      <w:marLeft w:val="0"/>
      <w:marRight w:val="0"/>
      <w:marTop w:val="0"/>
      <w:marBottom w:val="0"/>
      <w:divBdr>
        <w:top w:val="none" w:sz="0" w:space="0" w:color="auto"/>
        <w:left w:val="none" w:sz="0" w:space="0" w:color="auto"/>
        <w:bottom w:val="none" w:sz="0" w:space="0" w:color="auto"/>
        <w:right w:val="none" w:sz="0" w:space="0" w:color="auto"/>
      </w:divBdr>
      <w:divsChild>
        <w:div w:id="350912355">
          <w:marLeft w:val="274"/>
          <w:marRight w:val="0"/>
          <w:marTop w:val="0"/>
          <w:marBottom w:val="0"/>
          <w:divBdr>
            <w:top w:val="none" w:sz="0" w:space="0" w:color="auto"/>
            <w:left w:val="none" w:sz="0" w:space="0" w:color="auto"/>
            <w:bottom w:val="none" w:sz="0" w:space="0" w:color="auto"/>
            <w:right w:val="none" w:sz="0" w:space="0" w:color="auto"/>
          </w:divBdr>
        </w:div>
      </w:divsChild>
    </w:div>
    <w:div w:id="752749888">
      <w:bodyDiv w:val="1"/>
      <w:marLeft w:val="0"/>
      <w:marRight w:val="0"/>
      <w:marTop w:val="0"/>
      <w:marBottom w:val="0"/>
      <w:divBdr>
        <w:top w:val="none" w:sz="0" w:space="0" w:color="auto"/>
        <w:left w:val="none" w:sz="0" w:space="0" w:color="auto"/>
        <w:bottom w:val="none" w:sz="0" w:space="0" w:color="auto"/>
        <w:right w:val="none" w:sz="0" w:space="0" w:color="auto"/>
      </w:divBdr>
      <w:divsChild>
        <w:div w:id="1415784605">
          <w:marLeft w:val="994"/>
          <w:marRight w:val="0"/>
          <w:marTop w:val="0"/>
          <w:marBottom w:val="0"/>
          <w:divBdr>
            <w:top w:val="none" w:sz="0" w:space="0" w:color="auto"/>
            <w:left w:val="none" w:sz="0" w:space="0" w:color="auto"/>
            <w:bottom w:val="none" w:sz="0" w:space="0" w:color="auto"/>
            <w:right w:val="none" w:sz="0" w:space="0" w:color="auto"/>
          </w:divBdr>
        </w:div>
        <w:div w:id="1617717533">
          <w:marLeft w:val="994"/>
          <w:marRight w:val="0"/>
          <w:marTop w:val="0"/>
          <w:marBottom w:val="0"/>
          <w:divBdr>
            <w:top w:val="none" w:sz="0" w:space="0" w:color="auto"/>
            <w:left w:val="none" w:sz="0" w:space="0" w:color="auto"/>
            <w:bottom w:val="none" w:sz="0" w:space="0" w:color="auto"/>
            <w:right w:val="none" w:sz="0" w:space="0" w:color="auto"/>
          </w:divBdr>
        </w:div>
      </w:divsChild>
    </w:div>
    <w:div w:id="757674943">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58468703">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84561542">
      <w:bodyDiv w:val="1"/>
      <w:marLeft w:val="0"/>
      <w:marRight w:val="0"/>
      <w:marTop w:val="0"/>
      <w:marBottom w:val="0"/>
      <w:divBdr>
        <w:top w:val="none" w:sz="0" w:space="0" w:color="auto"/>
        <w:left w:val="none" w:sz="0" w:space="0" w:color="auto"/>
        <w:bottom w:val="none" w:sz="0" w:space="0" w:color="auto"/>
        <w:right w:val="none" w:sz="0" w:space="0" w:color="auto"/>
      </w:divBdr>
    </w:div>
    <w:div w:id="895505754">
      <w:bodyDiv w:val="1"/>
      <w:marLeft w:val="0"/>
      <w:marRight w:val="0"/>
      <w:marTop w:val="0"/>
      <w:marBottom w:val="0"/>
      <w:divBdr>
        <w:top w:val="none" w:sz="0" w:space="0" w:color="auto"/>
        <w:left w:val="none" w:sz="0" w:space="0" w:color="auto"/>
        <w:bottom w:val="none" w:sz="0" w:space="0" w:color="auto"/>
        <w:right w:val="none" w:sz="0" w:space="0" w:color="auto"/>
      </w:divBdr>
    </w:div>
    <w:div w:id="900598866">
      <w:bodyDiv w:val="1"/>
      <w:marLeft w:val="0"/>
      <w:marRight w:val="0"/>
      <w:marTop w:val="0"/>
      <w:marBottom w:val="0"/>
      <w:divBdr>
        <w:top w:val="none" w:sz="0" w:space="0" w:color="auto"/>
        <w:left w:val="none" w:sz="0" w:space="0" w:color="auto"/>
        <w:bottom w:val="none" w:sz="0" w:space="0" w:color="auto"/>
        <w:right w:val="none" w:sz="0" w:space="0" w:color="auto"/>
      </w:divBdr>
    </w:div>
    <w:div w:id="949512367">
      <w:bodyDiv w:val="1"/>
      <w:marLeft w:val="0"/>
      <w:marRight w:val="0"/>
      <w:marTop w:val="0"/>
      <w:marBottom w:val="0"/>
      <w:divBdr>
        <w:top w:val="none" w:sz="0" w:space="0" w:color="auto"/>
        <w:left w:val="none" w:sz="0" w:space="0" w:color="auto"/>
        <w:bottom w:val="none" w:sz="0" w:space="0" w:color="auto"/>
        <w:right w:val="none" w:sz="0" w:space="0" w:color="auto"/>
      </w:divBdr>
    </w:div>
    <w:div w:id="956986604">
      <w:bodyDiv w:val="1"/>
      <w:marLeft w:val="0"/>
      <w:marRight w:val="0"/>
      <w:marTop w:val="0"/>
      <w:marBottom w:val="0"/>
      <w:divBdr>
        <w:top w:val="none" w:sz="0" w:space="0" w:color="auto"/>
        <w:left w:val="none" w:sz="0" w:space="0" w:color="auto"/>
        <w:bottom w:val="none" w:sz="0" w:space="0" w:color="auto"/>
        <w:right w:val="none" w:sz="0" w:space="0" w:color="auto"/>
      </w:divBdr>
    </w:div>
    <w:div w:id="1039401870">
      <w:bodyDiv w:val="1"/>
      <w:marLeft w:val="0"/>
      <w:marRight w:val="0"/>
      <w:marTop w:val="0"/>
      <w:marBottom w:val="0"/>
      <w:divBdr>
        <w:top w:val="none" w:sz="0" w:space="0" w:color="auto"/>
        <w:left w:val="none" w:sz="0" w:space="0" w:color="auto"/>
        <w:bottom w:val="none" w:sz="0" w:space="0" w:color="auto"/>
        <w:right w:val="none" w:sz="0" w:space="0" w:color="auto"/>
      </w:divBdr>
    </w:div>
    <w:div w:id="1101418024">
      <w:bodyDiv w:val="1"/>
      <w:marLeft w:val="0"/>
      <w:marRight w:val="0"/>
      <w:marTop w:val="0"/>
      <w:marBottom w:val="0"/>
      <w:divBdr>
        <w:top w:val="none" w:sz="0" w:space="0" w:color="auto"/>
        <w:left w:val="none" w:sz="0" w:space="0" w:color="auto"/>
        <w:bottom w:val="none" w:sz="0" w:space="0" w:color="auto"/>
        <w:right w:val="none" w:sz="0" w:space="0" w:color="auto"/>
      </w:divBdr>
    </w:div>
    <w:div w:id="1115442239">
      <w:bodyDiv w:val="1"/>
      <w:marLeft w:val="0"/>
      <w:marRight w:val="0"/>
      <w:marTop w:val="0"/>
      <w:marBottom w:val="0"/>
      <w:divBdr>
        <w:top w:val="none" w:sz="0" w:space="0" w:color="auto"/>
        <w:left w:val="none" w:sz="0" w:space="0" w:color="auto"/>
        <w:bottom w:val="none" w:sz="0" w:space="0" w:color="auto"/>
        <w:right w:val="none" w:sz="0" w:space="0" w:color="auto"/>
      </w:divBdr>
    </w:div>
    <w:div w:id="1149902842">
      <w:bodyDiv w:val="1"/>
      <w:marLeft w:val="0"/>
      <w:marRight w:val="0"/>
      <w:marTop w:val="0"/>
      <w:marBottom w:val="0"/>
      <w:divBdr>
        <w:top w:val="none" w:sz="0" w:space="0" w:color="auto"/>
        <w:left w:val="none" w:sz="0" w:space="0" w:color="auto"/>
        <w:bottom w:val="none" w:sz="0" w:space="0" w:color="auto"/>
        <w:right w:val="none" w:sz="0" w:space="0" w:color="auto"/>
      </w:divBdr>
      <w:divsChild>
        <w:div w:id="355693354">
          <w:marLeft w:val="446"/>
          <w:marRight w:val="0"/>
          <w:marTop w:val="0"/>
          <w:marBottom w:val="0"/>
          <w:divBdr>
            <w:top w:val="none" w:sz="0" w:space="0" w:color="auto"/>
            <w:left w:val="none" w:sz="0" w:space="0" w:color="auto"/>
            <w:bottom w:val="none" w:sz="0" w:space="0" w:color="auto"/>
            <w:right w:val="none" w:sz="0" w:space="0" w:color="auto"/>
          </w:divBdr>
        </w:div>
      </w:divsChild>
    </w:div>
    <w:div w:id="1161965232">
      <w:bodyDiv w:val="1"/>
      <w:marLeft w:val="0"/>
      <w:marRight w:val="0"/>
      <w:marTop w:val="0"/>
      <w:marBottom w:val="0"/>
      <w:divBdr>
        <w:top w:val="none" w:sz="0" w:space="0" w:color="auto"/>
        <w:left w:val="none" w:sz="0" w:space="0" w:color="auto"/>
        <w:bottom w:val="none" w:sz="0" w:space="0" w:color="auto"/>
        <w:right w:val="none" w:sz="0" w:space="0" w:color="auto"/>
      </w:divBdr>
    </w:div>
    <w:div w:id="1176840912">
      <w:bodyDiv w:val="1"/>
      <w:marLeft w:val="0"/>
      <w:marRight w:val="0"/>
      <w:marTop w:val="0"/>
      <w:marBottom w:val="0"/>
      <w:divBdr>
        <w:top w:val="none" w:sz="0" w:space="0" w:color="auto"/>
        <w:left w:val="none" w:sz="0" w:space="0" w:color="auto"/>
        <w:bottom w:val="none" w:sz="0" w:space="0" w:color="auto"/>
        <w:right w:val="none" w:sz="0" w:space="0" w:color="auto"/>
      </w:divBdr>
    </w:div>
    <w:div w:id="1178153456">
      <w:bodyDiv w:val="1"/>
      <w:marLeft w:val="0"/>
      <w:marRight w:val="0"/>
      <w:marTop w:val="0"/>
      <w:marBottom w:val="0"/>
      <w:divBdr>
        <w:top w:val="none" w:sz="0" w:space="0" w:color="auto"/>
        <w:left w:val="none" w:sz="0" w:space="0" w:color="auto"/>
        <w:bottom w:val="none" w:sz="0" w:space="0" w:color="auto"/>
        <w:right w:val="none" w:sz="0" w:space="0" w:color="auto"/>
      </w:divBdr>
      <w:divsChild>
        <w:div w:id="1292399399">
          <w:marLeft w:val="994"/>
          <w:marRight w:val="0"/>
          <w:marTop w:val="0"/>
          <w:marBottom w:val="0"/>
          <w:divBdr>
            <w:top w:val="none" w:sz="0" w:space="0" w:color="auto"/>
            <w:left w:val="none" w:sz="0" w:space="0" w:color="auto"/>
            <w:bottom w:val="none" w:sz="0" w:space="0" w:color="auto"/>
            <w:right w:val="none" w:sz="0" w:space="0" w:color="auto"/>
          </w:divBdr>
        </w:div>
      </w:divsChild>
    </w:div>
    <w:div w:id="1215656418">
      <w:bodyDiv w:val="1"/>
      <w:marLeft w:val="0"/>
      <w:marRight w:val="0"/>
      <w:marTop w:val="0"/>
      <w:marBottom w:val="0"/>
      <w:divBdr>
        <w:top w:val="none" w:sz="0" w:space="0" w:color="auto"/>
        <w:left w:val="none" w:sz="0" w:space="0" w:color="auto"/>
        <w:bottom w:val="none" w:sz="0" w:space="0" w:color="auto"/>
        <w:right w:val="none" w:sz="0" w:space="0" w:color="auto"/>
      </w:divBdr>
      <w:divsChild>
        <w:div w:id="438378915">
          <w:marLeft w:val="446"/>
          <w:marRight w:val="0"/>
          <w:marTop w:val="0"/>
          <w:marBottom w:val="0"/>
          <w:divBdr>
            <w:top w:val="none" w:sz="0" w:space="0" w:color="auto"/>
            <w:left w:val="none" w:sz="0" w:space="0" w:color="auto"/>
            <w:bottom w:val="none" w:sz="0" w:space="0" w:color="auto"/>
            <w:right w:val="none" w:sz="0" w:space="0" w:color="auto"/>
          </w:divBdr>
        </w:div>
        <w:div w:id="730929258">
          <w:marLeft w:val="446"/>
          <w:marRight w:val="0"/>
          <w:marTop w:val="0"/>
          <w:marBottom w:val="0"/>
          <w:divBdr>
            <w:top w:val="none" w:sz="0" w:space="0" w:color="auto"/>
            <w:left w:val="none" w:sz="0" w:space="0" w:color="auto"/>
            <w:bottom w:val="none" w:sz="0" w:space="0" w:color="auto"/>
            <w:right w:val="none" w:sz="0" w:space="0" w:color="auto"/>
          </w:divBdr>
        </w:div>
        <w:div w:id="780030692">
          <w:marLeft w:val="446"/>
          <w:marRight w:val="0"/>
          <w:marTop w:val="0"/>
          <w:marBottom w:val="0"/>
          <w:divBdr>
            <w:top w:val="none" w:sz="0" w:space="0" w:color="auto"/>
            <w:left w:val="none" w:sz="0" w:space="0" w:color="auto"/>
            <w:bottom w:val="none" w:sz="0" w:space="0" w:color="auto"/>
            <w:right w:val="none" w:sz="0" w:space="0" w:color="auto"/>
          </w:divBdr>
        </w:div>
        <w:div w:id="1008338093">
          <w:marLeft w:val="446"/>
          <w:marRight w:val="0"/>
          <w:marTop w:val="0"/>
          <w:marBottom w:val="0"/>
          <w:divBdr>
            <w:top w:val="none" w:sz="0" w:space="0" w:color="auto"/>
            <w:left w:val="none" w:sz="0" w:space="0" w:color="auto"/>
            <w:bottom w:val="none" w:sz="0" w:space="0" w:color="auto"/>
            <w:right w:val="none" w:sz="0" w:space="0" w:color="auto"/>
          </w:divBdr>
        </w:div>
        <w:div w:id="1114128368">
          <w:marLeft w:val="446"/>
          <w:marRight w:val="0"/>
          <w:marTop w:val="0"/>
          <w:marBottom w:val="0"/>
          <w:divBdr>
            <w:top w:val="none" w:sz="0" w:space="0" w:color="auto"/>
            <w:left w:val="none" w:sz="0" w:space="0" w:color="auto"/>
            <w:bottom w:val="none" w:sz="0" w:space="0" w:color="auto"/>
            <w:right w:val="none" w:sz="0" w:space="0" w:color="auto"/>
          </w:divBdr>
        </w:div>
        <w:div w:id="1439912174">
          <w:marLeft w:val="446"/>
          <w:marRight w:val="0"/>
          <w:marTop w:val="0"/>
          <w:marBottom w:val="0"/>
          <w:divBdr>
            <w:top w:val="none" w:sz="0" w:space="0" w:color="auto"/>
            <w:left w:val="none" w:sz="0" w:space="0" w:color="auto"/>
            <w:bottom w:val="none" w:sz="0" w:space="0" w:color="auto"/>
            <w:right w:val="none" w:sz="0" w:space="0" w:color="auto"/>
          </w:divBdr>
        </w:div>
        <w:div w:id="1648243508">
          <w:marLeft w:val="446"/>
          <w:marRight w:val="0"/>
          <w:marTop w:val="0"/>
          <w:marBottom w:val="0"/>
          <w:divBdr>
            <w:top w:val="none" w:sz="0" w:space="0" w:color="auto"/>
            <w:left w:val="none" w:sz="0" w:space="0" w:color="auto"/>
            <w:bottom w:val="none" w:sz="0" w:space="0" w:color="auto"/>
            <w:right w:val="none" w:sz="0" w:space="0" w:color="auto"/>
          </w:divBdr>
        </w:div>
        <w:div w:id="1692877298">
          <w:marLeft w:val="446"/>
          <w:marRight w:val="0"/>
          <w:marTop w:val="0"/>
          <w:marBottom w:val="0"/>
          <w:divBdr>
            <w:top w:val="none" w:sz="0" w:space="0" w:color="auto"/>
            <w:left w:val="none" w:sz="0" w:space="0" w:color="auto"/>
            <w:bottom w:val="none" w:sz="0" w:space="0" w:color="auto"/>
            <w:right w:val="none" w:sz="0" w:space="0" w:color="auto"/>
          </w:divBdr>
        </w:div>
        <w:div w:id="2054185058">
          <w:marLeft w:val="446"/>
          <w:marRight w:val="0"/>
          <w:marTop w:val="0"/>
          <w:marBottom w:val="0"/>
          <w:divBdr>
            <w:top w:val="none" w:sz="0" w:space="0" w:color="auto"/>
            <w:left w:val="none" w:sz="0" w:space="0" w:color="auto"/>
            <w:bottom w:val="none" w:sz="0" w:space="0" w:color="auto"/>
            <w:right w:val="none" w:sz="0" w:space="0" w:color="auto"/>
          </w:divBdr>
        </w:div>
      </w:divsChild>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2708425">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56831321">
      <w:bodyDiv w:val="1"/>
      <w:marLeft w:val="0"/>
      <w:marRight w:val="0"/>
      <w:marTop w:val="0"/>
      <w:marBottom w:val="0"/>
      <w:divBdr>
        <w:top w:val="none" w:sz="0" w:space="0" w:color="auto"/>
        <w:left w:val="none" w:sz="0" w:space="0" w:color="auto"/>
        <w:bottom w:val="none" w:sz="0" w:space="0" w:color="auto"/>
        <w:right w:val="none" w:sz="0" w:space="0" w:color="auto"/>
      </w:divBdr>
    </w:div>
    <w:div w:id="1461536755">
      <w:bodyDiv w:val="1"/>
      <w:marLeft w:val="0"/>
      <w:marRight w:val="0"/>
      <w:marTop w:val="0"/>
      <w:marBottom w:val="0"/>
      <w:divBdr>
        <w:top w:val="none" w:sz="0" w:space="0" w:color="auto"/>
        <w:left w:val="none" w:sz="0" w:space="0" w:color="auto"/>
        <w:bottom w:val="none" w:sz="0" w:space="0" w:color="auto"/>
        <w:right w:val="none" w:sz="0" w:space="0" w:color="auto"/>
      </w:divBdr>
      <w:divsChild>
        <w:div w:id="22025416">
          <w:marLeft w:val="562"/>
          <w:marRight w:val="0"/>
          <w:marTop w:val="0"/>
          <w:marBottom w:val="0"/>
          <w:divBdr>
            <w:top w:val="none" w:sz="0" w:space="0" w:color="auto"/>
            <w:left w:val="none" w:sz="0" w:space="0" w:color="auto"/>
            <w:bottom w:val="none" w:sz="0" w:space="0" w:color="auto"/>
            <w:right w:val="none" w:sz="0" w:space="0" w:color="auto"/>
          </w:divBdr>
        </w:div>
        <w:div w:id="393090066">
          <w:marLeft w:val="562"/>
          <w:marRight w:val="0"/>
          <w:marTop w:val="0"/>
          <w:marBottom w:val="0"/>
          <w:divBdr>
            <w:top w:val="none" w:sz="0" w:space="0" w:color="auto"/>
            <w:left w:val="none" w:sz="0" w:space="0" w:color="auto"/>
            <w:bottom w:val="none" w:sz="0" w:space="0" w:color="auto"/>
            <w:right w:val="none" w:sz="0" w:space="0" w:color="auto"/>
          </w:divBdr>
        </w:div>
        <w:div w:id="1299527049">
          <w:marLeft w:val="562"/>
          <w:marRight w:val="0"/>
          <w:marTop w:val="0"/>
          <w:marBottom w:val="0"/>
          <w:divBdr>
            <w:top w:val="none" w:sz="0" w:space="0" w:color="auto"/>
            <w:left w:val="none" w:sz="0" w:space="0" w:color="auto"/>
            <w:bottom w:val="none" w:sz="0" w:space="0" w:color="auto"/>
            <w:right w:val="none" w:sz="0" w:space="0" w:color="auto"/>
          </w:divBdr>
        </w:div>
        <w:div w:id="1692761350">
          <w:marLeft w:val="562"/>
          <w:marRight w:val="0"/>
          <w:marTop w:val="0"/>
          <w:marBottom w:val="0"/>
          <w:divBdr>
            <w:top w:val="none" w:sz="0" w:space="0" w:color="auto"/>
            <w:left w:val="none" w:sz="0" w:space="0" w:color="auto"/>
            <w:bottom w:val="none" w:sz="0" w:space="0" w:color="auto"/>
            <w:right w:val="none" w:sz="0" w:space="0" w:color="auto"/>
          </w:divBdr>
        </w:div>
      </w:divsChild>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610703992">
      <w:bodyDiv w:val="1"/>
      <w:marLeft w:val="0"/>
      <w:marRight w:val="0"/>
      <w:marTop w:val="0"/>
      <w:marBottom w:val="0"/>
      <w:divBdr>
        <w:top w:val="none" w:sz="0" w:space="0" w:color="auto"/>
        <w:left w:val="none" w:sz="0" w:space="0" w:color="auto"/>
        <w:bottom w:val="none" w:sz="0" w:space="0" w:color="auto"/>
        <w:right w:val="none" w:sz="0" w:space="0" w:color="auto"/>
      </w:divBdr>
      <w:divsChild>
        <w:div w:id="1957711606">
          <w:marLeft w:val="216"/>
          <w:marRight w:val="0"/>
          <w:marTop w:val="240"/>
          <w:marBottom w:val="0"/>
          <w:divBdr>
            <w:top w:val="none" w:sz="0" w:space="0" w:color="auto"/>
            <w:left w:val="none" w:sz="0" w:space="0" w:color="auto"/>
            <w:bottom w:val="none" w:sz="0" w:space="0" w:color="auto"/>
            <w:right w:val="none" w:sz="0" w:space="0" w:color="auto"/>
          </w:divBdr>
        </w:div>
      </w:divsChild>
    </w:div>
    <w:div w:id="1650598758">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699504550">
      <w:bodyDiv w:val="1"/>
      <w:marLeft w:val="0"/>
      <w:marRight w:val="0"/>
      <w:marTop w:val="0"/>
      <w:marBottom w:val="0"/>
      <w:divBdr>
        <w:top w:val="none" w:sz="0" w:space="0" w:color="auto"/>
        <w:left w:val="none" w:sz="0" w:space="0" w:color="auto"/>
        <w:bottom w:val="none" w:sz="0" w:space="0" w:color="auto"/>
        <w:right w:val="none" w:sz="0" w:space="0" w:color="auto"/>
      </w:divBdr>
    </w:div>
    <w:div w:id="1761292399">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63532515">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124378787">
      <w:bodyDiv w:val="1"/>
      <w:marLeft w:val="0"/>
      <w:marRight w:val="0"/>
      <w:marTop w:val="0"/>
      <w:marBottom w:val="0"/>
      <w:divBdr>
        <w:top w:val="none" w:sz="0" w:space="0" w:color="auto"/>
        <w:left w:val="none" w:sz="0" w:space="0" w:color="auto"/>
        <w:bottom w:val="none" w:sz="0" w:space="0" w:color="auto"/>
        <w:right w:val="none" w:sz="0" w:space="0" w:color="auto"/>
      </w:divBdr>
    </w:div>
    <w:div w:id="2125809675">
      <w:bodyDiv w:val="1"/>
      <w:marLeft w:val="0"/>
      <w:marRight w:val="0"/>
      <w:marTop w:val="0"/>
      <w:marBottom w:val="0"/>
      <w:divBdr>
        <w:top w:val="none" w:sz="0" w:space="0" w:color="auto"/>
        <w:left w:val="none" w:sz="0" w:space="0" w:color="auto"/>
        <w:bottom w:val="none" w:sz="0" w:space="0" w:color="auto"/>
        <w:right w:val="none" w:sz="0" w:space="0" w:color="auto"/>
      </w:divBdr>
      <w:divsChild>
        <w:div w:id="1624996549">
          <w:marLeft w:val="994"/>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emf"/><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hart" Target="charts/chart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chart" Target="charts/chart3.xml"/><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8375-4C68-8377-0CBFC4AF0F68}"/>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8375-4C68-8377-0CBFC4AF0F68}"/>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8375-4C68-8377-0CBFC4AF0F68}"/>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8375-4C68-8377-0CBFC4AF0F68}"/>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8375-4C68-8377-0CBFC4AF0F68}"/>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8375-4C68-8377-0CBFC4AF0F68}"/>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753E-4F2F-8BD3-80601374309E}"/>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753E-4F2F-8BD3-80601374309E}"/>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753E-4F2F-8BD3-80601374309E}"/>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753E-4F2F-8BD3-80601374309E}"/>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753E-4F2F-8BD3-80601374309E}"/>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753E-4F2F-8BD3-80601374309E}"/>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0653-4232-805A-CC3F2027C8D3}"/>
            </c:ext>
          </c:extLst>
        </c:ser>
        <c:ser>
          <c:idx val="1"/>
          <c:order val="1"/>
          <c:tx>
            <c:strRef>
              <c:f>Throughput!$A$86</c:f>
              <c:strCache>
                <c:ptCount val="1"/>
                <c:pt idx="0">
                  <c:v>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0653-4232-805A-CC3F2027C8D3}"/>
            </c:ext>
          </c:extLst>
        </c:ser>
        <c:ser>
          <c:idx val="2"/>
          <c:order val="2"/>
          <c:tx>
            <c:strRef>
              <c:f>Throughput!$A$87</c:f>
              <c:strCache>
                <c:ptCount val="1"/>
                <c:pt idx="0">
                  <c:v>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0653-4232-805A-CC3F2027C8D3}"/>
            </c:ext>
          </c:extLst>
        </c:ser>
        <c:ser>
          <c:idx val="3"/>
          <c:order val="3"/>
          <c:tx>
            <c:strRef>
              <c:f>Throughput!$A$88</c:f>
              <c:strCache>
                <c:ptCount val="1"/>
                <c:pt idx="0">
                  <c:v>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0653-4232-805A-CC3F2027C8D3}"/>
            </c:ext>
          </c:extLst>
        </c:ser>
        <c:ser>
          <c:idx val="4"/>
          <c:order val="4"/>
          <c:tx>
            <c:strRef>
              <c:f>Throughput!$A$89</c:f>
              <c:strCache>
                <c:ptCount val="1"/>
                <c:pt idx="0">
                  <c:v>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0653-4232-805A-CC3F2027C8D3}"/>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a76fb29fdc71b0bc166113d426b361a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c94ba322675b4b2a0db7ec29841da3d4"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B2CFC09-CE8D-4CEE-990B-218E586F5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06C3C8-9D1D-44FD-960A-A1D3CBCA8F13}">
  <ds:schemaRefs>
    <ds:schemaRef ds:uri="http://schemas.openxmlformats.org/package/2006/metadata/core-properties"/>
    <ds:schemaRef ds:uri="http://schemas.microsoft.com/office/2006/metadata/properties"/>
    <ds:schemaRef ds:uri="4797a4d8-1186-445e-b9a0-11eceaaa1486"/>
    <ds:schemaRef ds:uri="http://schemas.microsoft.com/office/2006/documentManagement/types"/>
    <ds:schemaRef ds:uri="http://purl.org/dc/elements/1.1/"/>
    <ds:schemaRef ds:uri="http://schemas.microsoft.com/office/infopath/2007/PartnerControls"/>
    <ds:schemaRef ds:uri="http://www.w3.org/XML/1998/namespace"/>
    <ds:schemaRef ds:uri="8f6ad202-aa05-4e93-b6fa-deb3d04ff352"/>
    <ds:schemaRef ds:uri="http://purl.org/dc/dcmitype/"/>
    <ds:schemaRef ds:uri="http://purl.org/dc/terms/"/>
  </ds:schemaRefs>
</ds:datastoreItem>
</file>

<file path=customXml/itemProps3.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29987</TotalTime>
  <Pages>31</Pages>
  <Words>9886</Words>
  <Characters>56354</Characters>
  <Application>Microsoft Office Word</Application>
  <DocSecurity>2</DocSecurity>
  <Lines>469</Lines>
  <Paragraphs>132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66108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Taesang</cp:lastModifiedBy>
  <cp:revision>135</cp:revision>
  <dcterms:created xsi:type="dcterms:W3CDTF">2025-07-22T20:14:00Z</dcterms:created>
  <dcterms:modified xsi:type="dcterms:W3CDTF">2025-08-15T23:23:00Z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ies>
</file>